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CB" w:rsidRPr="000C15C1" w:rsidRDefault="00A67797" w:rsidP="005C2642">
      <w:pPr>
        <w:jc w:val="center"/>
        <w:rPr>
          <w:rFonts w:ascii="Century Gothic" w:hAnsi="Century Gothic"/>
          <w:b/>
          <w:bCs/>
          <w:sz w:val="28"/>
          <w:szCs w:val="28"/>
        </w:rPr>
      </w:pPr>
      <w:r w:rsidRPr="000C15C1">
        <w:rPr>
          <w:rFonts w:ascii="Century Gothic" w:hAnsi="Century Gothic"/>
          <w:b/>
          <w:bCs/>
          <w:sz w:val="28"/>
          <w:szCs w:val="28"/>
        </w:rPr>
        <w:t>İÇİNDEKİLER</w:t>
      </w:r>
    </w:p>
    <w:tbl>
      <w:tblPr>
        <w:tblStyle w:val="TabloKlavuzu"/>
        <w:tblW w:w="9212" w:type="dxa"/>
        <w:tblLook w:val="04A0" w:firstRow="1" w:lastRow="0" w:firstColumn="1" w:lastColumn="0" w:noHBand="0" w:noVBand="1"/>
      </w:tblPr>
      <w:tblGrid>
        <w:gridCol w:w="8188"/>
        <w:gridCol w:w="1024"/>
      </w:tblGrid>
      <w:tr w:rsidR="002F041F" w:rsidRPr="000C15C1" w:rsidTr="00EB49DF">
        <w:tc>
          <w:tcPr>
            <w:tcW w:w="8188" w:type="dxa"/>
          </w:tcPr>
          <w:p w:rsidR="002F041F" w:rsidRPr="000C15C1" w:rsidRDefault="002F041F" w:rsidP="008A2BCB">
            <w:pPr>
              <w:spacing w:line="276" w:lineRule="auto"/>
              <w:jc w:val="both"/>
              <w:rPr>
                <w:rFonts w:ascii="Century Gothic" w:hAnsi="Century Gothic"/>
                <w:b/>
                <w:bCs/>
              </w:rPr>
            </w:pPr>
            <w:r w:rsidRPr="000C15C1">
              <w:rPr>
                <w:rFonts w:ascii="Century Gothic" w:eastAsia="Times New Roman" w:hAnsi="Century Gothic"/>
                <w:b/>
                <w:bCs/>
                <w:lang w:eastAsia="tr-TR"/>
              </w:rPr>
              <w:t>1. POLİTİKANIN AMACI VE KAPSAMI</w:t>
            </w:r>
          </w:p>
        </w:tc>
        <w:tc>
          <w:tcPr>
            <w:tcW w:w="1024" w:type="dxa"/>
          </w:tcPr>
          <w:p w:rsidR="002F041F" w:rsidRPr="000C15C1" w:rsidRDefault="002F041F" w:rsidP="008A2BCB">
            <w:pPr>
              <w:spacing w:line="276" w:lineRule="auto"/>
              <w:jc w:val="center"/>
              <w:rPr>
                <w:rFonts w:ascii="Century Gothic" w:hAnsi="Century Gothic"/>
                <w:b/>
                <w:bCs/>
              </w:rPr>
            </w:pPr>
            <w:r w:rsidRPr="000C15C1">
              <w:rPr>
                <w:rFonts w:ascii="Century Gothic" w:hAnsi="Century Gothic"/>
                <w:b/>
                <w:bCs/>
              </w:rPr>
              <w:t>3</w:t>
            </w:r>
          </w:p>
        </w:tc>
      </w:tr>
      <w:tr w:rsidR="002F041F" w:rsidRPr="000C15C1" w:rsidTr="00EB49DF">
        <w:tc>
          <w:tcPr>
            <w:tcW w:w="8188" w:type="dxa"/>
          </w:tcPr>
          <w:p w:rsidR="002F041F" w:rsidRPr="000C15C1" w:rsidRDefault="002F041F" w:rsidP="008A2BCB">
            <w:pPr>
              <w:spacing w:line="276" w:lineRule="auto"/>
              <w:jc w:val="both"/>
              <w:rPr>
                <w:rFonts w:ascii="Century Gothic" w:hAnsi="Century Gothic"/>
                <w:b/>
                <w:bCs/>
              </w:rPr>
            </w:pPr>
            <w:r w:rsidRPr="000C15C1">
              <w:rPr>
                <w:rFonts w:ascii="Century Gothic" w:eastAsia="Times New Roman" w:hAnsi="Century Gothic"/>
                <w:b/>
                <w:bCs/>
                <w:lang w:eastAsia="tr-TR"/>
              </w:rPr>
              <w:t>2. KAVRAMLARA AİT TANIMLAR</w:t>
            </w:r>
          </w:p>
        </w:tc>
        <w:tc>
          <w:tcPr>
            <w:tcW w:w="1024" w:type="dxa"/>
          </w:tcPr>
          <w:p w:rsidR="002F041F" w:rsidRPr="000C15C1" w:rsidRDefault="0080650D" w:rsidP="008A2BCB">
            <w:pPr>
              <w:spacing w:line="276" w:lineRule="auto"/>
              <w:jc w:val="center"/>
              <w:rPr>
                <w:rFonts w:ascii="Century Gothic" w:hAnsi="Century Gothic"/>
                <w:b/>
                <w:bCs/>
              </w:rPr>
            </w:pPr>
            <w:r w:rsidRPr="000C15C1">
              <w:rPr>
                <w:rFonts w:ascii="Century Gothic" w:eastAsia="Times New Roman" w:hAnsi="Century Gothic"/>
                <w:b/>
                <w:bCs/>
                <w:lang w:eastAsia="tr-TR"/>
              </w:rPr>
              <w:t>4</w:t>
            </w:r>
          </w:p>
        </w:tc>
      </w:tr>
      <w:tr w:rsidR="00FB44DF" w:rsidRPr="000C15C1" w:rsidTr="00EB49DF">
        <w:tc>
          <w:tcPr>
            <w:tcW w:w="8188" w:type="dxa"/>
          </w:tcPr>
          <w:p w:rsidR="00FB44DF" w:rsidRPr="000C15C1" w:rsidRDefault="00FB44DF" w:rsidP="008A2BCB">
            <w:pPr>
              <w:jc w:val="both"/>
              <w:rPr>
                <w:rFonts w:ascii="Century Gothic" w:eastAsia="Times New Roman" w:hAnsi="Century Gothic"/>
                <w:b/>
                <w:bCs/>
                <w:lang w:eastAsia="tr-TR"/>
              </w:rPr>
            </w:pPr>
            <w:r w:rsidRPr="000C15C1">
              <w:rPr>
                <w:rFonts w:ascii="Century Gothic" w:eastAsia="Times New Roman" w:hAnsi="Century Gothic"/>
                <w:b/>
                <w:bCs/>
                <w:lang w:eastAsia="tr-TR"/>
              </w:rPr>
              <w:t>3. KİŞİSEL VERİLERİN KAYIT ORTAMLARI</w:t>
            </w:r>
          </w:p>
        </w:tc>
        <w:tc>
          <w:tcPr>
            <w:tcW w:w="1024" w:type="dxa"/>
          </w:tcPr>
          <w:p w:rsidR="00FB44DF" w:rsidRPr="000C15C1" w:rsidRDefault="0080650D" w:rsidP="008A2BCB">
            <w:pPr>
              <w:jc w:val="center"/>
              <w:rPr>
                <w:rFonts w:ascii="Century Gothic" w:eastAsia="Times New Roman" w:hAnsi="Century Gothic"/>
                <w:b/>
                <w:bCs/>
                <w:lang w:eastAsia="tr-TR"/>
              </w:rPr>
            </w:pPr>
            <w:r w:rsidRPr="000C15C1">
              <w:rPr>
                <w:rFonts w:ascii="Century Gothic" w:eastAsia="Times New Roman" w:hAnsi="Century Gothic"/>
                <w:b/>
                <w:bCs/>
                <w:lang w:eastAsia="tr-TR"/>
              </w:rPr>
              <w:t>5</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b/>
                <w:bCs/>
                <w:lang w:eastAsia="tr-TR"/>
              </w:rPr>
              <w:t xml:space="preserve">4. </w:t>
            </w:r>
            <w:r w:rsidR="00143EE0" w:rsidRPr="000C15C1">
              <w:rPr>
                <w:rFonts w:ascii="Century Gothic" w:eastAsia="Times New Roman" w:hAnsi="Century Gothic"/>
                <w:b/>
                <w:bCs/>
                <w:lang w:eastAsia="tr-TR"/>
              </w:rPr>
              <w:t xml:space="preserve">ÇALIŞAN, </w:t>
            </w:r>
            <w:r w:rsidR="00AC0DDF" w:rsidRPr="000C15C1">
              <w:rPr>
                <w:rFonts w:ascii="Century Gothic" w:eastAsia="Times New Roman" w:hAnsi="Century Gothic"/>
                <w:b/>
                <w:bCs/>
                <w:lang w:eastAsia="tr-TR"/>
              </w:rPr>
              <w:t>ADAY</w:t>
            </w:r>
            <w:r w:rsidR="00143EE0" w:rsidRPr="000C15C1">
              <w:rPr>
                <w:rFonts w:ascii="Century Gothic" w:eastAsia="Times New Roman" w:hAnsi="Century Gothic"/>
                <w:b/>
                <w:bCs/>
                <w:lang w:eastAsia="tr-TR"/>
              </w:rPr>
              <w:t xml:space="preserve">, STAJYER </w:t>
            </w:r>
            <w:r w:rsidR="00AC0DDF" w:rsidRPr="000C15C1">
              <w:rPr>
                <w:rFonts w:ascii="Century Gothic" w:eastAsia="Times New Roman" w:hAnsi="Century Gothic"/>
                <w:b/>
                <w:bCs/>
                <w:lang w:eastAsia="tr-TR"/>
              </w:rPr>
              <w:t>VE FİZİKSEL ZİYARETÇİ KİŞİ GRUPLARI</w:t>
            </w:r>
          </w:p>
        </w:tc>
        <w:tc>
          <w:tcPr>
            <w:tcW w:w="1024" w:type="dxa"/>
          </w:tcPr>
          <w:p w:rsidR="002F041F" w:rsidRPr="000C15C1" w:rsidRDefault="00FB44DF" w:rsidP="008A2BCB">
            <w:pPr>
              <w:spacing w:line="276" w:lineRule="auto"/>
              <w:jc w:val="center"/>
              <w:rPr>
                <w:rFonts w:ascii="Century Gothic" w:hAnsi="Century Gothic"/>
                <w:b/>
                <w:bCs/>
              </w:rPr>
            </w:pPr>
            <w:r w:rsidRPr="000C15C1">
              <w:rPr>
                <w:rFonts w:ascii="Century Gothic" w:eastAsia="Times New Roman" w:hAnsi="Century Gothic"/>
                <w:b/>
                <w:bCs/>
                <w:lang w:eastAsia="tr-TR"/>
              </w:rPr>
              <w:t>5</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 xml:space="preserve">.1. Aday </w:t>
            </w:r>
            <w:r w:rsidR="00143EE0" w:rsidRPr="000C15C1">
              <w:rPr>
                <w:rFonts w:ascii="Century Gothic" w:eastAsia="Times New Roman" w:hAnsi="Century Gothic" w:cs="Arial"/>
                <w:b/>
                <w:bCs/>
                <w:lang w:eastAsia="tr-TR"/>
              </w:rPr>
              <w:t xml:space="preserve">ve Stajyer </w:t>
            </w:r>
            <w:r w:rsidR="002F041F" w:rsidRPr="000C15C1">
              <w:rPr>
                <w:rFonts w:ascii="Century Gothic" w:eastAsia="Times New Roman" w:hAnsi="Century Gothic" w:cs="Arial"/>
                <w:b/>
                <w:bCs/>
                <w:lang w:eastAsia="tr-TR"/>
              </w:rPr>
              <w:t>Kişi Grubuna İlişkin Toplanan Kişisel Veriler</w:t>
            </w:r>
          </w:p>
        </w:tc>
        <w:tc>
          <w:tcPr>
            <w:tcW w:w="1024" w:type="dxa"/>
          </w:tcPr>
          <w:p w:rsidR="002F041F" w:rsidRPr="000C15C1" w:rsidRDefault="00FB44DF" w:rsidP="008A2BCB">
            <w:pPr>
              <w:spacing w:line="276" w:lineRule="auto"/>
              <w:jc w:val="center"/>
              <w:rPr>
                <w:rFonts w:ascii="Century Gothic" w:hAnsi="Century Gothic"/>
                <w:b/>
                <w:bCs/>
              </w:rPr>
            </w:pPr>
            <w:r w:rsidRPr="000C15C1">
              <w:rPr>
                <w:rFonts w:ascii="Century Gothic" w:hAnsi="Century Gothic"/>
                <w:b/>
                <w:bCs/>
              </w:rPr>
              <w:t>5</w:t>
            </w:r>
          </w:p>
        </w:tc>
      </w:tr>
      <w:tr w:rsidR="00AD11AA" w:rsidRPr="000C15C1" w:rsidTr="00EB49DF">
        <w:tc>
          <w:tcPr>
            <w:tcW w:w="8188" w:type="dxa"/>
          </w:tcPr>
          <w:p w:rsidR="00AD11AA" w:rsidRPr="000C15C1" w:rsidRDefault="00AD11AA" w:rsidP="00AD11AA">
            <w:pPr>
              <w:jc w:val="both"/>
              <w:rPr>
                <w:rFonts w:ascii="Century Gothic" w:eastAsia="Times New Roman" w:hAnsi="Century Gothic" w:cs="Arial"/>
                <w:b/>
                <w:bCs/>
                <w:lang w:eastAsia="tr-TR"/>
              </w:rPr>
            </w:pPr>
            <w:r w:rsidRPr="000C15C1">
              <w:rPr>
                <w:rFonts w:ascii="Century Gothic" w:eastAsia="Times New Roman" w:hAnsi="Century Gothic" w:cs="Arial"/>
                <w:b/>
                <w:bCs/>
                <w:lang w:eastAsia="tr-TR"/>
              </w:rPr>
              <w:t>4.2. Çalışan Kişi Grubuna İlişkin Toplanan Kişisel Veriler</w:t>
            </w:r>
          </w:p>
        </w:tc>
        <w:tc>
          <w:tcPr>
            <w:tcW w:w="1024" w:type="dxa"/>
          </w:tcPr>
          <w:p w:rsidR="00AD11AA" w:rsidRPr="000C15C1" w:rsidRDefault="001D62AC" w:rsidP="008A2BCB">
            <w:pPr>
              <w:jc w:val="center"/>
              <w:rPr>
                <w:rFonts w:ascii="Century Gothic" w:hAnsi="Century Gothic"/>
                <w:b/>
                <w:bCs/>
              </w:rPr>
            </w:pPr>
            <w:r w:rsidRPr="000C15C1">
              <w:rPr>
                <w:rFonts w:ascii="Century Gothic" w:hAnsi="Century Gothic"/>
                <w:b/>
                <w:bCs/>
              </w:rPr>
              <w:t>6</w:t>
            </w:r>
          </w:p>
        </w:tc>
      </w:tr>
      <w:tr w:rsidR="00AA34FC" w:rsidRPr="000C15C1" w:rsidTr="00EB49DF">
        <w:tc>
          <w:tcPr>
            <w:tcW w:w="8188" w:type="dxa"/>
          </w:tcPr>
          <w:p w:rsidR="00AA34FC" w:rsidRPr="000C15C1" w:rsidRDefault="00AA34FC" w:rsidP="00AD11AA">
            <w:pPr>
              <w:jc w:val="both"/>
              <w:rPr>
                <w:rFonts w:ascii="Century Gothic" w:eastAsia="Times New Roman" w:hAnsi="Century Gothic" w:cs="Arial"/>
                <w:b/>
                <w:bCs/>
                <w:lang w:eastAsia="tr-TR"/>
              </w:rPr>
            </w:pPr>
            <w:r w:rsidRPr="000C15C1">
              <w:rPr>
                <w:rFonts w:ascii="Century Gothic" w:eastAsia="Times New Roman" w:hAnsi="Century Gothic" w:cs="Arial"/>
                <w:b/>
                <w:bCs/>
                <w:lang w:eastAsia="tr-TR"/>
              </w:rPr>
              <w:t>4.3. Fiziksel Ziyaretçi Kişi Grubuna İlişkin Toplanan Veriler</w:t>
            </w:r>
          </w:p>
        </w:tc>
        <w:tc>
          <w:tcPr>
            <w:tcW w:w="1024" w:type="dxa"/>
          </w:tcPr>
          <w:p w:rsidR="00AA34FC" w:rsidRPr="000C15C1" w:rsidRDefault="00637466" w:rsidP="008A2BCB">
            <w:pPr>
              <w:jc w:val="center"/>
              <w:rPr>
                <w:rFonts w:ascii="Century Gothic" w:hAnsi="Century Gothic"/>
                <w:b/>
                <w:bCs/>
              </w:rPr>
            </w:pPr>
            <w:r>
              <w:rPr>
                <w:rFonts w:ascii="Century Gothic" w:hAnsi="Century Gothic"/>
                <w:b/>
                <w:bCs/>
              </w:rPr>
              <w:t>8</w:t>
            </w:r>
          </w:p>
        </w:tc>
      </w:tr>
      <w:tr w:rsidR="002F041F" w:rsidRPr="000C15C1" w:rsidTr="00EB49DF">
        <w:tc>
          <w:tcPr>
            <w:tcW w:w="8188" w:type="dxa"/>
          </w:tcPr>
          <w:p w:rsidR="002F041F" w:rsidRPr="000C15C1" w:rsidRDefault="00FB44DF" w:rsidP="00AA34FC">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w:t>
            </w:r>
            <w:r w:rsidR="00AA34FC"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 xml:space="preserve">. </w:t>
            </w:r>
            <w:r w:rsidR="00143EE0" w:rsidRPr="000C15C1">
              <w:rPr>
                <w:rFonts w:ascii="Century Gothic" w:eastAsia="Times New Roman" w:hAnsi="Century Gothic" w:cs="Arial"/>
                <w:b/>
                <w:bCs/>
                <w:lang w:eastAsia="tr-TR"/>
              </w:rPr>
              <w:t xml:space="preserve">Stajyer ve </w:t>
            </w:r>
            <w:r w:rsidR="002F041F" w:rsidRPr="000C15C1">
              <w:rPr>
                <w:rFonts w:ascii="Century Gothic" w:eastAsia="Times New Roman" w:hAnsi="Century Gothic" w:cs="Arial"/>
                <w:b/>
                <w:bCs/>
                <w:lang w:eastAsia="tr-TR"/>
              </w:rPr>
              <w:t>Adayların Kişisel Verilerinin Toplanma ve İşlenme Amaçları</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8</w:t>
            </w:r>
          </w:p>
        </w:tc>
      </w:tr>
      <w:tr w:rsidR="00AD11AA" w:rsidRPr="000C15C1" w:rsidTr="00EB49DF">
        <w:tc>
          <w:tcPr>
            <w:tcW w:w="8188" w:type="dxa"/>
          </w:tcPr>
          <w:p w:rsidR="00AD11AA" w:rsidRPr="000C15C1" w:rsidRDefault="00AD11AA" w:rsidP="00AA34FC">
            <w:pPr>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4.</w:t>
            </w:r>
            <w:r w:rsidR="00AA34FC" w:rsidRPr="000C15C1">
              <w:rPr>
                <w:rFonts w:ascii="Century Gothic" w:eastAsia="Times New Roman" w:hAnsi="Century Gothic" w:cs="Arial"/>
                <w:b/>
                <w:bCs/>
                <w:lang w:eastAsia="tr-TR"/>
              </w:rPr>
              <w:t>5</w:t>
            </w:r>
            <w:r w:rsidRPr="000C15C1">
              <w:rPr>
                <w:rFonts w:ascii="Century Gothic" w:eastAsia="Times New Roman" w:hAnsi="Century Gothic" w:cs="Arial"/>
                <w:b/>
                <w:bCs/>
                <w:lang w:eastAsia="tr-TR"/>
              </w:rPr>
              <w:t>. Çalışanların Kişisel Verilerinin Toplanma ve İşlenme Amaçları</w:t>
            </w:r>
          </w:p>
        </w:tc>
        <w:tc>
          <w:tcPr>
            <w:tcW w:w="1024" w:type="dxa"/>
          </w:tcPr>
          <w:p w:rsidR="00AD11AA" w:rsidRPr="000C15C1" w:rsidRDefault="00637466" w:rsidP="008A2BCB">
            <w:pPr>
              <w:jc w:val="center"/>
              <w:rPr>
                <w:rFonts w:ascii="Century Gothic" w:hAnsi="Century Gothic"/>
                <w:b/>
                <w:bCs/>
              </w:rPr>
            </w:pPr>
            <w:r>
              <w:rPr>
                <w:rFonts w:ascii="Century Gothic" w:hAnsi="Century Gothic"/>
                <w:b/>
                <w:bCs/>
              </w:rPr>
              <w:t>9</w:t>
            </w:r>
          </w:p>
        </w:tc>
      </w:tr>
      <w:tr w:rsidR="002F041F" w:rsidRPr="000C15C1" w:rsidTr="00EB49DF">
        <w:tc>
          <w:tcPr>
            <w:tcW w:w="8188" w:type="dxa"/>
          </w:tcPr>
          <w:p w:rsidR="002F041F" w:rsidRPr="000C15C1" w:rsidRDefault="00FB44DF" w:rsidP="00AA34FC">
            <w:pPr>
              <w:spacing w:line="276" w:lineRule="auto"/>
              <w:jc w:val="both"/>
              <w:textAlignment w:val="baseline"/>
              <w:outlineLvl w:val="4"/>
              <w:rPr>
                <w:rFonts w:ascii="Century Gothic" w:hAnsi="Century Gothic"/>
                <w:b/>
                <w:bCs/>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w:t>
            </w:r>
            <w:r w:rsidR="00AA34FC" w:rsidRPr="000C15C1">
              <w:rPr>
                <w:rFonts w:ascii="Century Gothic" w:eastAsia="Times New Roman" w:hAnsi="Century Gothic" w:cs="Arial"/>
                <w:b/>
                <w:bCs/>
                <w:lang w:eastAsia="tr-TR"/>
              </w:rPr>
              <w:t>6</w:t>
            </w:r>
            <w:r w:rsidR="00143EE0" w:rsidRPr="000C15C1">
              <w:rPr>
                <w:rFonts w:ascii="Century Gothic" w:eastAsia="Times New Roman" w:hAnsi="Century Gothic" w:cs="Arial"/>
                <w:b/>
                <w:bCs/>
                <w:lang w:eastAsia="tr-TR"/>
              </w:rPr>
              <w:t xml:space="preserve">. Çalışan, Stajyer ve </w:t>
            </w:r>
            <w:r w:rsidR="002F041F" w:rsidRPr="000C15C1">
              <w:rPr>
                <w:rFonts w:ascii="Century Gothic" w:eastAsia="Times New Roman" w:hAnsi="Century Gothic" w:cs="Arial"/>
                <w:b/>
                <w:bCs/>
                <w:lang w:eastAsia="tr-TR"/>
              </w:rPr>
              <w:t>Adayların Kişisel Verilerinin Toplanma ve İşlenme Yöntemleri</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10</w:t>
            </w:r>
          </w:p>
        </w:tc>
      </w:tr>
      <w:tr w:rsidR="002F041F" w:rsidRPr="000C15C1" w:rsidTr="00EB49DF">
        <w:tc>
          <w:tcPr>
            <w:tcW w:w="8188" w:type="dxa"/>
          </w:tcPr>
          <w:p w:rsidR="002F041F" w:rsidRPr="000C15C1" w:rsidRDefault="00FB44DF" w:rsidP="00AA34FC">
            <w:pPr>
              <w:spacing w:line="276" w:lineRule="auto"/>
              <w:jc w:val="both"/>
              <w:rPr>
                <w:rFonts w:ascii="Century Gothic" w:hAnsi="Century Gothic"/>
                <w:b/>
                <w:bCs/>
              </w:rPr>
            </w:pPr>
            <w:r w:rsidRPr="000C15C1">
              <w:rPr>
                <w:rFonts w:ascii="Century Gothic" w:eastAsia="Times New Roman" w:hAnsi="Century Gothic"/>
                <w:b/>
                <w:bCs/>
                <w:lang w:eastAsia="tr-TR"/>
              </w:rPr>
              <w:t>4</w:t>
            </w:r>
            <w:r w:rsidR="002F041F" w:rsidRPr="000C15C1">
              <w:rPr>
                <w:rFonts w:ascii="Century Gothic" w:eastAsia="Times New Roman" w:hAnsi="Century Gothic"/>
                <w:b/>
                <w:bCs/>
                <w:lang w:eastAsia="tr-TR"/>
              </w:rPr>
              <w:t>.</w:t>
            </w:r>
            <w:r w:rsidR="00AA34FC" w:rsidRPr="000C15C1">
              <w:rPr>
                <w:rFonts w:ascii="Century Gothic" w:eastAsia="Times New Roman" w:hAnsi="Century Gothic"/>
                <w:b/>
                <w:bCs/>
                <w:lang w:eastAsia="tr-TR"/>
              </w:rPr>
              <w:t>7</w:t>
            </w:r>
            <w:r w:rsidR="002F041F" w:rsidRPr="000C15C1">
              <w:rPr>
                <w:rFonts w:ascii="Century Gothic" w:eastAsia="Times New Roman" w:hAnsi="Century Gothic"/>
                <w:b/>
                <w:bCs/>
                <w:lang w:eastAsia="tr-TR"/>
              </w:rPr>
              <w:t xml:space="preserve">. </w:t>
            </w:r>
            <w:r w:rsidR="00143EE0" w:rsidRPr="000C15C1">
              <w:rPr>
                <w:rFonts w:ascii="Century Gothic" w:eastAsia="Times New Roman" w:hAnsi="Century Gothic"/>
                <w:b/>
                <w:bCs/>
                <w:lang w:eastAsia="tr-TR"/>
              </w:rPr>
              <w:t xml:space="preserve">Stajyer ve </w:t>
            </w:r>
            <w:r w:rsidR="002F041F" w:rsidRPr="000C15C1">
              <w:rPr>
                <w:rFonts w:ascii="Century Gothic" w:eastAsia="Times New Roman" w:hAnsi="Century Gothic"/>
                <w:b/>
                <w:bCs/>
                <w:lang w:eastAsia="tr-TR"/>
              </w:rPr>
              <w:t>Adaylar Hakkında Referans Araştırması Yapılması</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11</w:t>
            </w:r>
          </w:p>
        </w:tc>
      </w:tr>
      <w:tr w:rsidR="002F041F" w:rsidRPr="000C15C1" w:rsidTr="00EB49DF">
        <w:tc>
          <w:tcPr>
            <w:tcW w:w="8188" w:type="dxa"/>
          </w:tcPr>
          <w:p w:rsidR="002F041F" w:rsidRPr="000C15C1" w:rsidRDefault="00FB44DF" w:rsidP="00AA34FC">
            <w:pPr>
              <w:spacing w:line="276" w:lineRule="auto"/>
              <w:jc w:val="both"/>
              <w:rPr>
                <w:rFonts w:ascii="Century Gothic" w:hAnsi="Century Gothic"/>
                <w:b/>
                <w:bCs/>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w:t>
            </w:r>
            <w:r w:rsidR="00AA34FC" w:rsidRPr="000C15C1">
              <w:rPr>
                <w:rFonts w:ascii="Century Gothic" w:eastAsia="Times New Roman" w:hAnsi="Century Gothic" w:cs="Arial"/>
                <w:b/>
                <w:bCs/>
                <w:lang w:eastAsia="tr-TR"/>
              </w:rPr>
              <w:t>8</w:t>
            </w:r>
            <w:r w:rsidR="002F041F" w:rsidRPr="000C15C1">
              <w:rPr>
                <w:rFonts w:ascii="Century Gothic" w:eastAsia="Times New Roman" w:hAnsi="Century Gothic" w:cs="Arial"/>
                <w:b/>
                <w:bCs/>
                <w:lang w:eastAsia="tr-TR"/>
              </w:rPr>
              <w:t xml:space="preserve">. </w:t>
            </w:r>
            <w:r w:rsidR="00143EE0" w:rsidRPr="000C15C1">
              <w:rPr>
                <w:rFonts w:ascii="Century Gothic" w:eastAsia="Times New Roman" w:hAnsi="Century Gothic" w:cs="Arial"/>
                <w:b/>
                <w:bCs/>
                <w:lang w:eastAsia="tr-TR"/>
              </w:rPr>
              <w:t xml:space="preserve">Çalışan, Stajyer ve </w:t>
            </w:r>
            <w:r w:rsidR="002F041F" w:rsidRPr="000C15C1">
              <w:rPr>
                <w:rFonts w:ascii="Century Gothic" w:eastAsia="Times New Roman" w:hAnsi="Century Gothic" w:cs="Arial"/>
                <w:b/>
                <w:bCs/>
                <w:lang w:eastAsia="tr-TR"/>
              </w:rPr>
              <w:t>Adayların Kişisel Verilerine İlişkin Hakları</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11</w:t>
            </w:r>
          </w:p>
        </w:tc>
      </w:tr>
      <w:tr w:rsidR="002F041F" w:rsidRPr="000C15C1" w:rsidTr="00357102">
        <w:trPr>
          <w:trHeight w:val="621"/>
        </w:trPr>
        <w:tc>
          <w:tcPr>
            <w:tcW w:w="8188" w:type="dxa"/>
          </w:tcPr>
          <w:p w:rsidR="002F041F" w:rsidRPr="000C15C1" w:rsidRDefault="00FB44DF" w:rsidP="00AA34FC">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w:t>
            </w:r>
            <w:r w:rsidR="00AA34FC" w:rsidRPr="000C15C1">
              <w:rPr>
                <w:rFonts w:ascii="Century Gothic" w:eastAsia="Times New Roman" w:hAnsi="Century Gothic" w:cs="Arial"/>
                <w:b/>
                <w:bCs/>
                <w:lang w:eastAsia="tr-TR"/>
              </w:rPr>
              <w:t>9</w:t>
            </w:r>
            <w:r w:rsidR="002F041F" w:rsidRPr="000C15C1">
              <w:rPr>
                <w:rFonts w:ascii="Century Gothic" w:eastAsia="Times New Roman" w:hAnsi="Century Gothic" w:cs="Arial"/>
                <w:b/>
                <w:bCs/>
                <w:lang w:eastAsia="tr-TR"/>
              </w:rPr>
              <w:t xml:space="preserve">. </w:t>
            </w:r>
            <w:r w:rsidR="00143EE0" w:rsidRPr="000C15C1">
              <w:rPr>
                <w:rFonts w:ascii="Century Gothic" w:eastAsia="Times New Roman" w:hAnsi="Century Gothic" w:cs="Arial"/>
                <w:b/>
                <w:bCs/>
                <w:lang w:eastAsia="tr-TR"/>
              </w:rPr>
              <w:t xml:space="preserve">Stajyerlik ve </w:t>
            </w:r>
            <w:r w:rsidR="002F041F" w:rsidRPr="000C15C1">
              <w:rPr>
                <w:rFonts w:ascii="Century Gothic" w:eastAsia="Times New Roman" w:hAnsi="Century Gothic" w:cs="Arial"/>
                <w:b/>
                <w:bCs/>
                <w:lang w:eastAsia="tr-TR"/>
              </w:rPr>
              <w:t>Adaylık Sürecinde Toplanan Kişisel Verilerden İşe Alım Halinde İşlenmesine Devam Edilecek Olanlar</w:t>
            </w:r>
          </w:p>
        </w:tc>
        <w:tc>
          <w:tcPr>
            <w:tcW w:w="1024" w:type="dxa"/>
          </w:tcPr>
          <w:p w:rsidR="002F041F" w:rsidRPr="000C15C1" w:rsidRDefault="00637466" w:rsidP="00637466">
            <w:pPr>
              <w:spacing w:line="276" w:lineRule="auto"/>
              <w:rPr>
                <w:rFonts w:ascii="Century Gothic" w:hAnsi="Century Gothic"/>
                <w:b/>
                <w:bCs/>
              </w:rPr>
            </w:pPr>
            <w:r>
              <w:rPr>
                <w:rFonts w:ascii="Century Gothic" w:hAnsi="Century Gothic"/>
                <w:b/>
                <w:bCs/>
              </w:rPr>
              <w:t xml:space="preserve">    12</w:t>
            </w:r>
          </w:p>
        </w:tc>
      </w:tr>
      <w:tr w:rsidR="002F041F" w:rsidRPr="000C15C1" w:rsidTr="00EB49DF">
        <w:tc>
          <w:tcPr>
            <w:tcW w:w="8188" w:type="dxa"/>
          </w:tcPr>
          <w:p w:rsidR="002F041F" w:rsidRPr="000C15C1" w:rsidRDefault="00FB44DF" w:rsidP="00AA34FC">
            <w:pPr>
              <w:spacing w:line="276" w:lineRule="auto"/>
              <w:jc w:val="both"/>
              <w:rPr>
                <w:rFonts w:ascii="Century Gothic" w:eastAsia="Times New Roman" w:hAnsi="Century Gothic" w:cs="Arial"/>
                <w:b/>
                <w:bCs/>
                <w:lang w:eastAsia="tr-TR"/>
              </w:rPr>
            </w:pPr>
            <w:r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w:t>
            </w:r>
            <w:r w:rsidR="00AA34FC" w:rsidRPr="000C15C1">
              <w:rPr>
                <w:rFonts w:ascii="Century Gothic" w:eastAsia="Times New Roman" w:hAnsi="Century Gothic" w:cs="Arial"/>
                <w:b/>
                <w:bCs/>
                <w:lang w:eastAsia="tr-TR"/>
              </w:rPr>
              <w:t>10</w:t>
            </w:r>
            <w:r w:rsidR="002F041F" w:rsidRPr="000C15C1">
              <w:rPr>
                <w:rFonts w:ascii="Century Gothic" w:eastAsia="Times New Roman" w:hAnsi="Century Gothic" w:cs="Arial"/>
                <w:b/>
                <w:bCs/>
                <w:lang w:eastAsia="tr-TR"/>
              </w:rPr>
              <w:t xml:space="preserve">. </w:t>
            </w:r>
            <w:r w:rsidR="00143EE0" w:rsidRPr="000C15C1">
              <w:rPr>
                <w:rFonts w:ascii="Century Gothic" w:eastAsia="Times New Roman" w:hAnsi="Century Gothic" w:cs="Arial"/>
                <w:b/>
                <w:bCs/>
                <w:lang w:eastAsia="tr-TR"/>
              </w:rPr>
              <w:t>Çalışanların, Stajyer ve</w:t>
            </w:r>
            <w:r w:rsidR="00AD11AA" w:rsidRPr="000C15C1">
              <w:rPr>
                <w:rFonts w:ascii="Century Gothic" w:eastAsia="Times New Roman" w:hAnsi="Century Gothic" w:cs="Arial"/>
                <w:b/>
                <w:bCs/>
                <w:lang w:eastAsia="tr-TR"/>
              </w:rPr>
              <w:t xml:space="preserve"> </w:t>
            </w:r>
            <w:r w:rsidR="002F041F" w:rsidRPr="000C15C1">
              <w:rPr>
                <w:rFonts w:ascii="Century Gothic" w:eastAsia="Times New Roman" w:hAnsi="Century Gothic" w:cs="Arial"/>
                <w:b/>
                <w:bCs/>
                <w:lang w:eastAsia="tr-TR"/>
              </w:rPr>
              <w:t>Adayların Kişisel Verilerinin Güvenliği</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12</w:t>
            </w:r>
          </w:p>
        </w:tc>
      </w:tr>
      <w:tr w:rsidR="002F041F" w:rsidRPr="000C15C1" w:rsidTr="00EB49DF">
        <w:tc>
          <w:tcPr>
            <w:tcW w:w="8188" w:type="dxa"/>
          </w:tcPr>
          <w:p w:rsidR="002F041F" w:rsidRPr="000C15C1" w:rsidRDefault="00FB44DF" w:rsidP="008A2BCB">
            <w:pPr>
              <w:spacing w:line="276" w:lineRule="auto"/>
              <w:jc w:val="both"/>
              <w:rPr>
                <w:rFonts w:ascii="Century Gothic" w:eastAsia="Times New Roman" w:hAnsi="Century Gothic" w:cs="Arial"/>
                <w:b/>
                <w:bCs/>
                <w:lang w:eastAsia="tr-TR"/>
              </w:rPr>
            </w:pPr>
            <w:r w:rsidRPr="000C15C1">
              <w:rPr>
                <w:rFonts w:ascii="Century Gothic" w:eastAsia="Times New Roman" w:hAnsi="Century Gothic" w:cs="Arial"/>
                <w:b/>
                <w:lang w:eastAsia="tr-TR"/>
              </w:rPr>
              <w:t>5</w:t>
            </w:r>
            <w:r w:rsidR="002F041F" w:rsidRPr="000C15C1">
              <w:rPr>
                <w:rFonts w:ascii="Century Gothic" w:eastAsia="Times New Roman" w:hAnsi="Century Gothic" w:cs="Arial"/>
                <w:b/>
                <w:lang w:eastAsia="tr-TR"/>
              </w:rPr>
              <w:t>. MÜŞTERİ</w:t>
            </w:r>
            <w:r w:rsidR="005E7C83">
              <w:rPr>
                <w:rFonts w:ascii="Century Gothic" w:eastAsia="Times New Roman" w:hAnsi="Century Gothic" w:cs="Arial"/>
                <w:b/>
                <w:lang w:eastAsia="tr-TR"/>
              </w:rPr>
              <w:t xml:space="preserve"> – TEDARİKÇİ ve</w:t>
            </w:r>
            <w:r w:rsidR="00BF1616" w:rsidRPr="000C15C1">
              <w:rPr>
                <w:rFonts w:ascii="Century Gothic" w:eastAsia="Times New Roman" w:hAnsi="Century Gothic" w:cs="Arial"/>
                <w:b/>
                <w:lang w:eastAsia="tr-TR"/>
              </w:rPr>
              <w:t>ya TEDARİKÇİ ÇALIŞANI</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12</w:t>
            </w:r>
          </w:p>
        </w:tc>
      </w:tr>
      <w:tr w:rsidR="002F041F" w:rsidRPr="000C15C1" w:rsidTr="00EB49DF">
        <w:tc>
          <w:tcPr>
            <w:tcW w:w="8188" w:type="dxa"/>
          </w:tcPr>
          <w:p w:rsidR="002F041F" w:rsidRPr="000C15C1" w:rsidRDefault="00FB44DF" w:rsidP="008A2BCB">
            <w:pPr>
              <w:spacing w:line="276" w:lineRule="auto"/>
              <w:jc w:val="both"/>
              <w:textAlignment w:val="baseline"/>
              <w:outlineLvl w:val="3"/>
              <w:rPr>
                <w:rFonts w:ascii="Century Gothic" w:eastAsia="Times New Roman" w:hAnsi="Century Gothic" w:cs="Arial"/>
                <w:b/>
                <w:bCs/>
                <w:lang w:eastAsia="tr-TR"/>
              </w:rPr>
            </w:pPr>
            <w:r w:rsidRPr="000C15C1">
              <w:rPr>
                <w:rFonts w:ascii="Century Gothic" w:eastAsia="Times New Roman" w:hAnsi="Century Gothic" w:cs="Arial"/>
                <w:b/>
                <w:lang w:eastAsia="tr-TR"/>
              </w:rPr>
              <w:t>5</w:t>
            </w:r>
            <w:r w:rsidR="002F041F" w:rsidRPr="000C15C1">
              <w:rPr>
                <w:rFonts w:ascii="Century Gothic" w:eastAsia="Times New Roman" w:hAnsi="Century Gothic" w:cs="Arial"/>
                <w:b/>
                <w:lang w:eastAsia="tr-TR"/>
              </w:rPr>
              <w:t xml:space="preserve">.1. </w:t>
            </w:r>
            <w:r w:rsidR="002F041F" w:rsidRPr="000C15C1">
              <w:rPr>
                <w:rFonts w:ascii="Century Gothic" w:eastAsia="Times New Roman" w:hAnsi="Century Gothic" w:cs="Arial"/>
                <w:b/>
                <w:bCs/>
                <w:lang w:eastAsia="tr-TR"/>
              </w:rPr>
              <w:t>Müşterilere İlişkin Toplanan Kişisel Veriler</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12</w:t>
            </w:r>
          </w:p>
        </w:tc>
      </w:tr>
      <w:tr w:rsidR="00BF1616" w:rsidRPr="000C15C1" w:rsidTr="00EB49DF">
        <w:tc>
          <w:tcPr>
            <w:tcW w:w="8188" w:type="dxa"/>
          </w:tcPr>
          <w:p w:rsidR="00BF1616" w:rsidRPr="000C15C1" w:rsidRDefault="00BF1616" w:rsidP="008A2BCB">
            <w:pPr>
              <w:jc w:val="both"/>
              <w:textAlignment w:val="baseline"/>
              <w:outlineLvl w:val="3"/>
              <w:rPr>
                <w:rFonts w:ascii="Century Gothic" w:eastAsia="Times New Roman" w:hAnsi="Century Gothic" w:cs="Arial"/>
                <w:b/>
                <w:lang w:eastAsia="tr-TR"/>
              </w:rPr>
            </w:pPr>
            <w:r w:rsidRPr="000C15C1">
              <w:rPr>
                <w:rFonts w:ascii="Century Gothic" w:eastAsia="Times New Roman" w:hAnsi="Century Gothic" w:cs="Arial"/>
                <w:b/>
                <w:lang w:eastAsia="tr-TR"/>
              </w:rPr>
              <w:t xml:space="preserve">5.2. </w:t>
            </w:r>
            <w:r w:rsidRPr="000C15C1">
              <w:rPr>
                <w:rFonts w:ascii="Century Gothic" w:eastAsia="Times New Roman" w:hAnsi="Century Gothic" w:cs="Arial"/>
                <w:b/>
                <w:bCs/>
                <w:lang w:eastAsia="tr-TR"/>
              </w:rPr>
              <w:t>Tedarikçi ve ya Tedarikçi çalışanı Toplanan Kişisel Veriler</w:t>
            </w:r>
          </w:p>
        </w:tc>
        <w:tc>
          <w:tcPr>
            <w:tcW w:w="1024" w:type="dxa"/>
          </w:tcPr>
          <w:p w:rsidR="00BF1616" w:rsidRPr="000C15C1" w:rsidRDefault="00637466" w:rsidP="008A2BCB">
            <w:pPr>
              <w:jc w:val="center"/>
              <w:rPr>
                <w:rFonts w:ascii="Century Gothic" w:hAnsi="Century Gothic"/>
                <w:b/>
                <w:bCs/>
              </w:rPr>
            </w:pPr>
            <w:r>
              <w:rPr>
                <w:rFonts w:ascii="Century Gothic" w:hAnsi="Century Gothic"/>
                <w:b/>
                <w:bCs/>
              </w:rPr>
              <w:t>13</w:t>
            </w:r>
          </w:p>
        </w:tc>
      </w:tr>
      <w:tr w:rsidR="002F041F" w:rsidRPr="000C15C1" w:rsidTr="00EB49DF">
        <w:tc>
          <w:tcPr>
            <w:tcW w:w="8188" w:type="dxa"/>
          </w:tcPr>
          <w:p w:rsidR="002F041F" w:rsidRPr="000C15C1" w:rsidRDefault="00FB44DF" w:rsidP="008A2BCB">
            <w:pPr>
              <w:spacing w:line="276" w:lineRule="auto"/>
              <w:jc w:val="both"/>
              <w:textAlignment w:val="baseline"/>
              <w:outlineLvl w:val="3"/>
              <w:rPr>
                <w:rFonts w:ascii="Century Gothic" w:eastAsia="Times New Roman" w:hAnsi="Century Gothic" w:cs="Arial"/>
                <w:b/>
                <w:bCs/>
                <w:lang w:eastAsia="tr-TR"/>
              </w:rPr>
            </w:pPr>
            <w:r w:rsidRPr="000C15C1">
              <w:rPr>
                <w:rFonts w:ascii="Century Gothic" w:eastAsia="Times New Roman" w:hAnsi="Century Gothic" w:cs="Arial"/>
                <w:b/>
                <w:lang w:eastAsia="tr-TR"/>
              </w:rPr>
              <w:t>5</w:t>
            </w:r>
            <w:r w:rsidR="00BF1616" w:rsidRPr="000C15C1">
              <w:rPr>
                <w:rFonts w:ascii="Century Gothic" w:eastAsia="Times New Roman" w:hAnsi="Century Gothic" w:cs="Arial"/>
                <w:b/>
                <w:lang w:eastAsia="tr-TR"/>
              </w:rPr>
              <w:t>.3</w:t>
            </w:r>
            <w:r w:rsidR="002F041F" w:rsidRPr="000C15C1">
              <w:rPr>
                <w:rFonts w:ascii="Century Gothic" w:eastAsia="Times New Roman" w:hAnsi="Century Gothic" w:cs="Arial"/>
                <w:b/>
                <w:lang w:eastAsia="tr-TR"/>
              </w:rPr>
              <w:t>. Müşterilerin</w:t>
            </w:r>
            <w:r w:rsidR="00BF1616" w:rsidRPr="000C15C1">
              <w:rPr>
                <w:rFonts w:ascii="Century Gothic" w:eastAsia="Times New Roman" w:hAnsi="Century Gothic" w:cs="Arial"/>
                <w:b/>
                <w:bCs/>
                <w:lang w:eastAsia="tr-TR"/>
              </w:rPr>
              <w:t xml:space="preserve"> ve Tedarikçi ve ya Tedarikçi</w:t>
            </w:r>
            <w:r w:rsidR="002F041F" w:rsidRPr="000C15C1">
              <w:rPr>
                <w:rFonts w:ascii="Century Gothic" w:eastAsia="Times New Roman" w:hAnsi="Century Gothic" w:cs="Arial"/>
                <w:b/>
                <w:lang w:eastAsia="tr-TR"/>
              </w:rPr>
              <w:t xml:space="preserve"> Verilerinin Toplanma ve İşlenme Amaçları</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3</w:t>
            </w:r>
          </w:p>
        </w:tc>
      </w:tr>
      <w:tr w:rsidR="002F041F" w:rsidRPr="000C15C1" w:rsidTr="00EB49DF">
        <w:tc>
          <w:tcPr>
            <w:tcW w:w="8188" w:type="dxa"/>
          </w:tcPr>
          <w:p w:rsidR="002F041F" w:rsidRPr="000C15C1" w:rsidRDefault="00FB44DF" w:rsidP="008A2BCB">
            <w:pPr>
              <w:spacing w:line="276" w:lineRule="auto"/>
              <w:jc w:val="both"/>
              <w:textAlignment w:val="baseline"/>
              <w:outlineLvl w:val="3"/>
              <w:rPr>
                <w:rFonts w:ascii="Century Gothic" w:eastAsia="Times New Roman" w:hAnsi="Century Gothic" w:cs="Arial"/>
                <w:b/>
                <w:bCs/>
                <w:lang w:eastAsia="tr-TR"/>
              </w:rPr>
            </w:pPr>
            <w:r w:rsidRPr="000C15C1">
              <w:rPr>
                <w:rFonts w:ascii="Century Gothic" w:eastAsia="Times New Roman" w:hAnsi="Century Gothic" w:cs="Arial"/>
                <w:b/>
                <w:bCs/>
                <w:lang w:eastAsia="tr-TR"/>
              </w:rPr>
              <w:t>5</w:t>
            </w:r>
            <w:r w:rsidR="00BF1616" w:rsidRPr="000C15C1">
              <w:rPr>
                <w:rFonts w:ascii="Century Gothic" w:eastAsia="Times New Roman" w:hAnsi="Century Gothic" w:cs="Arial"/>
                <w:b/>
                <w:bCs/>
                <w:lang w:eastAsia="tr-TR"/>
              </w:rPr>
              <w:t>.4</w:t>
            </w:r>
            <w:r w:rsidR="002F041F" w:rsidRPr="000C15C1">
              <w:rPr>
                <w:rFonts w:ascii="Century Gothic" w:eastAsia="Times New Roman" w:hAnsi="Century Gothic" w:cs="Arial"/>
                <w:b/>
                <w:bCs/>
                <w:lang w:eastAsia="tr-TR"/>
              </w:rPr>
              <w:t xml:space="preserve">. Müşterilerin </w:t>
            </w:r>
            <w:r w:rsidR="00BF1616" w:rsidRPr="000C15C1">
              <w:rPr>
                <w:rFonts w:ascii="Century Gothic" w:eastAsia="Times New Roman" w:hAnsi="Century Gothic" w:cs="Arial"/>
                <w:b/>
                <w:bCs/>
                <w:lang w:eastAsia="tr-TR"/>
              </w:rPr>
              <w:t xml:space="preserve">ve Tedarikçi ve ya Tedarikçi çalışanı </w:t>
            </w:r>
            <w:r w:rsidR="002F041F" w:rsidRPr="000C15C1">
              <w:rPr>
                <w:rFonts w:ascii="Century Gothic" w:eastAsia="Times New Roman" w:hAnsi="Century Gothic" w:cs="Arial"/>
                <w:b/>
                <w:bCs/>
                <w:lang w:eastAsia="tr-TR"/>
              </w:rPr>
              <w:t>Kişisel Verilerinin Toplanma ve İşlenme Yöntemleri</w:t>
            </w:r>
          </w:p>
        </w:tc>
        <w:tc>
          <w:tcPr>
            <w:tcW w:w="1024" w:type="dxa"/>
          </w:tcPr>
          <w:p w:rsidR="002F041F" w:rsidRPr="000C15C1" w:rsidRDefault="00637466" w:rsidP="008A2BCB">
            <w:pPr>
              <w:spacing w:line="276" w:lineRule="auto"/>
              <w:jc w:val="center"/>
              <w:rPr>
                <w:rFonts w:ascii="Century Gothic" w:hAnsi="Century Gothic"/>
                <w:b/>
                <w:bCs/>
              </w:rPr>
            </w:pPr>
            <w:r>
              <w:rPr>
                <w:rFonts w:ascii="Century Gothic" w:hAnsi="Century Gothic"/>
                <w:b/>
                <w:bCs/>
              </w:rPr>
              <w:t>13</w:t>
            </w:r>
          </w:p>
        </w:tc>
      </w:tr>
      <w:tr w:rsidR="002F041F" w:rsidRPr="000C15C1" w:rsidTr="00357102">
        <w:trPr>
          <w:trHeight w:val="244"/>
        </w:trPr>
        <w:tc>
          <w:tcPr>
            <w:tcW w:w="8188" w:type="dxa"/>
          </w:tcPr>
          <w:p w:rsidR="002F041F" w:rsidRPr="000C15C1" w:rsidRDefault="00FB44DF" w:rsidP="00357102">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5</w:t>
            </w:r>
            <w:r w:rsidR="00BF1616" w:rsidRPr="000C15C1">
              <w:rPr>
                <w:rFonts w:ascii="Century Gothic" w:eastAsia="Times New Roman" w:hAnsi="Century Gothic" w:cs="Arial"/>
                <w:b/>
                <w:bCs/>
                <w:lang w:eastAsia="tr-TR"/>
              </w:rPr>
              <w:t>.5</w:t>
            </w:r>
            <w:r w:rsidR="002F041F" w:rsidRPr="000C15C1">
              <w:rPr>
                <w:rFonts w:ascii="Century Gothic" w:eastAsia="Times New Roman" w:hAnsi="Century Gothic" w:cs="Arial"/>
                <w:b/>
                <w:bCs/>
                <w:lang w:eastAsia="tr-TR"/>
              </w:rPr>
              <w:t>. Müşterilerin</w:t>
            </w:r>
            <w:r w:rsidR="00BF1616" w:rsidRPr="000C15C1">
              <w:rPr>
                <w:rFonts w:ascii="Century Gothic" w:eastAsia="Times New Roman" w:hAnsi="Century Gothic" w:cs="Arial"/>
                <w:b/>
                <w:bCs/>
                <w:lang w:eastAsia="tr-TR"/>
              </w:rPr>
              <w:t xml:space="preserve"> ve Tedarikçi ve ya Tedarikçi çalışanı</w:t>
            </w:r>
            <w:r w:rsidR="002F041F" w:rsidRPr="000C15C1">
              <w:rPr>
                <w:rFonts w:ascii="Century Gothic" w:eastAsia="Times New Roman" w:hAnsi="Century Gothic" w:cs="Arial"/>
                <w:b/>
                <w:bCs/>
                <w:lang w:eastAsia="tr-TR"/>
              </w:rPr>
              <w:t xml:space="preserve"> Kişisel Verilerine İlişkin Hakları</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3"/>
              <w:rPr>
                <w:rFonts w:ascii="Century Gothic" w:eastAsia="Times New Roman" w:hAnsi="Century Gothic" w:cs="Arial"/>
                <w:b/>
                <w:bCs/>
                <w:lang w:eastAsia="tr-TR"/>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 KİŞİSEL VERİLERİN İŞLENMESİNE İLİŞKİN İLKELER</w:t>
            </w:r>
            <w:bookmarkStart w:id="0" w:name="_GoBack"/>
            <w:bookmarkEnd w:id="0"/>
          </w:p>
        </w:tc>
        <w:tc>
          <w:tcPr>
            <w:tcW w:w="1024" w:type="dxa"/>
          </w:tcPr>
          <w:p w:rsidR="002F041F" w:rsidRPr="000C15C1" w:rsidRDefault="001D62AC" w:rsidP="00AA34FC">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3"/>
              <w:rPr>
                <w:rFonts w:ascii="Century Gothic" w:eastAsia="Times New Roman" w:hAnsi="Century Gothic" w:cs="Arial"/>
                <w:b/>
                <w:bCs/>
                <w:lang w:eastAsia="tr-TR"/>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.1. Hukuka ve Dürüstlük Kuralına Uygun İşleme</w:t>
            </w:r>
          </w:p>
        </w:tc>
        <w:tc>
          <w:tcPr>
            <w:tcW w:w="1024" w:type="dxa"/>
          </w:tcPr>
          <w:p w:rsidR="002F041F" w:rsidRPr="000C15C1" w:rsidRDefault="001D62AC" w:rsidP="00AA34FC">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hAnsi="Century Gothic"/>
                <w:b/>
                <w:bCs/>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.2. Kişisel Verilerin Doğru ve Gerektiğinde Güncel Olmasını Sağlama</w:t>
            </w:r>
          </w:p>
        </w:tc>
        <w:tc>
          <w:tcPr>
            <w:tcW w:w="1024" w:type="dxa"/>
          </w:tcPr>
          <w:p w:rsidR="002F041F" w:rsidRPr="000C15C1" w:rsidRDefault="00AD11AA" w:rsidP="001D62AC">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hAnsi="Century Gothic"/>
                <w:b/>
                <w:bCs/>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.3. Belirli, Açık ve Meşru Amaçlarla İşleme</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hAnsi="Century Gothic"/>
                <w:b/>
                <w:bCs/>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.4. İşlendikleri Amaçla Bağlantılı, Sınırlı ve Ölçülü Olma</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4</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hAnsi="Century Gothic"/>
                <w:b/>
                <w:bCs/>
              </w:rPr>
            </w:pPr>
            <w:r w:rsidRPr="000C15C1">
              <w:rPr>
                <w:rFonts w:ascii="Century Gothic" w:eastAsia="Times New Roman" w:hAnsi="Century Gothic" w:cs="Arial"/>
                <w:b/>
                <w:bCs/>
                <w:lang w:eastAsia="tr-TR"/>
              </w:rPr>
              <w:t>6</w:t>
            </w:r>
            <w:r w:rsidR="002F041F" w:rsidRPr="000C15C1">
              <w:rPr>
                <w:rFonts w:ascii="Century Gothic" w:eastAsia="Times New Roman" w:hAnsi="Century Gothic" w:cs="Arial"/>
                <w:b/>
                <w:bCs/>
                <w:lang w:eastAsia="tr-TR"/>
              </w:rPr>
              <w:t>.5. İlgili Mevzuatta Öngörülen veya İşlendikleri Amaç İçin Gerekli Olan Süre Kadar Muhafaza Etme</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5</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.KİŞİ GRUPLARININ KİŞİSEL VERİLERİNİN İŞLENMESİ ŞARTLARI</w:t>
            </w:r>
          </w:p>
        </w:tc>
        <w:tc>
          <w:tcPr>
            <w:tcW w:w="1024" w:type="dxa"/>
          </w:tcPr>
          <w:p w:rsidR="002F041F" w:rsidRPr="000C15C1" w:rsidRDefault="00AD11AA" w:rsidP="001D62AC">
            <w:pPr>
              <w:spacing w:line="276" w:lineRule="auto"/>
              <w:jc w:val="center"/>
              <w:rPr>
                <w:rFonts w:ascii="Century Gothic" w:hAnsi="Century Gothic"/>
                <w:b/>
                <w:bCs/>
              </w:rPr>
            </w:pPr>
            <w:r w:rsidRPr="000C15C1">
              <w:rPr>
                <w:rFonts w:ascii="Century Gothic" w:eastAsia="Times New Roman" w:hAnsi="Century Gothic" w:cs="Arial"/>
                <w:b/>
                <w:bCs/>
                <w:lang w:eastAsia="tr-TR"/>
              </w:rPr>
              <w:t>1</w:t>
            </w:r>
            <w:r w:rsidR="00637466">
              <w:rPr>
                <w:rFonts w:ascii="Century Gothic" w:eastAsia="Times New Roman" w:hAnsi="Century Gothic" w:cs="Arial"/>
                <w:b/>
                <w:bCs/>
                <w:lang w:eastAsia="tr-TR"/>
              </w:rPr>
              <w:t>5</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.1. Kanunlarda Açıkça Öngörülmesi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5</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.2. Fiili İmkânsızlık Sebebiyle İlgilinin Açık Rızasının Alınamaması</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E375A9">
            <w:pPr>
              <w:spacing w:line="276" w:lineRule="auto"/>
              <w:jc w:val="both"/>
              <w:rPr>
                <w:rFonts w:ascii="Century Gothic" w:hAnsi="Century Gothic"/>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.3. Sözleşmenin Kurulması veya İfasıyla Doğrudan İlgili Olması</w:t>
            </w:r>
            <w:r w:rsidR="00573CB3" w:rsidRPr="000C15C1">
              <w:rPr>
                <w:rFonts w:ascii="Century Gothic" w:hAnsi="Century Gothic"/>
              </w:rPr>
              <w:tab/>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573CB3">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 xml:space="preserve">.4. </w:t>
            </w:r>
            <w:r w:rsidR="00976D70">
              <w:rPr>
                <w:rFonts w:ascii="Century Gothic" w:eastAsia="Times New Roman" w:hAnsi="Century Gothic" w:cs="Arial"/>
                <w:b/>
                <w:bCs/>
                <w:lang w:eastAsia="tr-TR"/>
              </w:rPr>
              <w:t>TETAŞ</w:t>
            </w:r>
            <w:r w:rsidR="00DC75D9">
              <w:rPr>
                <w:rFonts w:ascii="Century Gothic" w:eastAsia="Times New Roman" w:hAnsi="Century Gothic" w:cs="Arial"/>
                <w:b/>
                <w:bCs/>
                <w:lang w:eastAsia="tr-TR"/>
              </w:rPr>
              <w:t>’ı</w:t>
            </w:r>
            <w:r w:rsidR="00FB2662" w:rsidRPr="000C15C1">
              <w:rPr>
                <w:rFonts w:ascii="Century Gothic" w:eastAsia="Times New Roman" w:hAnsi="Century Gothic" w:cs="Arial"/>
                <w:b/>
                <w:bCs/>
                <w:lang w:eastAsia="tr-TR"/>
              </w:rPr>
              <w:t>n</w:t>
            </w:r>
            <w:r w:rsidR="002F041F" w:rsidRPr="000C15C1">
              <w:rPr>
                <w:rFonts w:ascii="Century Gothic" w:eastAsia="Times New Roman" w:hAnsi="Century Gothic" w:cs="Arial"/>
                <w:b/>
                <w:lang w:eastAsia="tr-TR"/>
              </w:rPr>
              <w:t xml:space="preserve"> </w:t>
            </w:r>
            <w:r w:rsidR="002F041F" w:rsidRPr="000C15C1">
              <w:rPr>
                <w:rFonts w:ascii="Century Gothic" w:eastAsia="Times New Roman" w:hAnsi="Century Gothic" w:cs="Arial"/>
                <w:b/>
                <w:bCs/>
                <w:lang w:eastAsia="tr-TR"/>
              </w:rPr>
              <w:t>Hukuki Yükümlülüğünü Yerine Getirmesi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lastRenderedPageBreak/>
              <w:t>7</w:t>
            </w:r>
            <w:r w:rsidR="002F041F" w:rsidRPr="000C15C1">
              <w:rPr>
                <w:rFonts w:ascii="Century Gothic" w:eastAsia="Times New Roman" w:hAnsi="Century Gothic" w:cs="Arial"/>
                <w:b/>
                <w:bCs/>
                <w:lang w:eastAsia="tr-TR"/>
              </w:rPr>
              <w:t>.5. Kişi Gruplarının Kişisel Verisini Alenileştirmesi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.6. Bir Hakkın Tesisi veya Korunması için Veri İşlemenin Zorunlu Olması</w:t>
            </w:r>
            <w:r w:rsidR="002F041F" w:rsidRPr="000C15C1">
              <w:rPr>
                <w:rFonts w:ascii="Century Gothic" w:eastAsia="Times New Roman" w:hAnsi="Century Gothic" w:cs="Arial"/>
                <w:b/>
                <w:bCs/>
                <w:lang w:eastAsia="tr-TR"/>
              </w:rPr>
              <w:tab/>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.7. Meşru Menfaate Dayalı Olarak Verilerin İşlenmesi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6</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7</w:t>
            </w:r>
            <w:r w:rsidR="002F041F" w:rsidRPr="000C15C1">
              <w:rPr>
                <w:rFonts w:ascii="Century Gothic" w:eastAsia="Times New Roman" w:hAnsi="Century Gothic" w:cs="Arial"/>
                <w:b/>
                <w:bCs/>
                <w:lang w:eastAsia="tr-TR"/>
              </w:rPr>
              <w:t>.8. Kişi Grubunun Kişisel Verilerinin Açık Rızaya Dayalı Olarak İşlenmesi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7</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8</w:t>
            </w:r>
            <w:r w:rsidR="002F041F" w:rsidRPr="000C15C1">
              <w:rPr>
                <w:rFonts w:ascii="Century Gothic" w:eastAsia="Times New Roman" w:hAnsi="Century Gothic" w:cs="Arial"/>
                <w:b/>
                <w:bCs/>
                <w:lang w:eastAsia="tr-TR"/>
              </w:rPr>
              <w:t>. ÖZEL NİTELİKLİ KİŞİSEL VERİLERİN İŞLENEBİLECEĞİ HALLER</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eastAsia="Times New Roman" w:hAnsi="Century Gothic" w:cs="Arial"/>
                <w:b/>
                <w:bCs/>
                <w:lang w:eastAsia="tr-TR"/>
              </w:rPr>
              <w:t>1</w:t>
            </w:r>
            <w:r w:rsidR="00637466">
              <w:rPr>
                <w:rFonts w:ascii="Century Gothic" w:eastAsia="Times New Roman" w:hAnsi="Century Gothic" w:cs="Arial"/>
                <w:b/>
                <w:bCs/>
                <w:lang w:eastAsia="tr-TR"/>
              </w:rPr>
              <w:t>7</w:t>
            </w:r>
          </w:p>
        </w:tc>
      </w:tr>
      <w:tr w:rsidR="002F041F" w:rsidRPr="000C15C1" w:rsidTr="00EB49DF">
        <w:tc>
          <w:tcPr>
            <w:tcW w:w="8188" w:type="dxa"/>
          </w:tcPr>
          <w:p w:rsidR="002F041F" w:rsidRPr="000C15C1" w:rsidRDefault="00FB44DF" w:rsidP="008A2BCB">
            <w:pPr>
              <w:spacing w:line="276" w:lineRule="auto"/>
              <w:jc w:val="both"/>
              <w:rPr>
                <w:rFonts w:ascii="Century Gothic" w:hAnsi="Century Gothic"/>
                <w:b/>
                <w:bCs/>
              </w:rPr>
            </w:pPr>
            <w:r w:rsidRPr="000C15C1">
              <w:rPr>
                <w:rFonts w:ascii="Century Gothic" w:eastAsia="Times New Roman" w:hAnsi="Century Gothic" w:cs="Arial"/>
                <w:b/>
                <w:bCs/>
                <w:lang w:eastAsia="tr-TR"/>
              </w:rPr>
              <w:t>8</w:t>
            </w:r>
            <w:r w:rsidR="002F041F" w:rsidRPr="000C15C1">
              <w:rPr>
                <w:rFonts w:ascii="Century Gothic" w:eastAsia="Times New Roman" w:hAnsi="Century Gothic" w:cs="Arial"/>
                <w:b/>
                <w:bCs/>
                <w:lang w:eastAsia="tr-TR"/>
              </w:rPr>
              <w:t>.1. Özel Nitelikli Kişisel Verilerin Açık Rızaya Dayalı Olarak İşlenmesi</w:t>
            </w:r>
          </w:p>
        </w:tc>
        <w:tc>
          <w:tcPr>
            <w:tcW w:w="1024" w:type="dxa"/>
          </w:tcPr>
          <w:p w:rsidR="002F041F" w:rsidRPr="000C15C1" w:rsidRDefault="001D62AC" w:rsidP="008A2BCB">
            <w:pPr>
              <w:spacing w:line="276" w:lineRule="auto"/>
              <w:jc w:val="center"/>
              <w:rPr>
                <w:rFonts w:ascii="Century Gothic" w:hAnsi="Century Gothic"/>
                <w:b/>
                <w:bCs/>
              </w:rPr>
            </w:pPr>
            <w:r w:rsidRPr="000C15C1">
              <w:rPr>
                <w:rFonts w:ascii="Century Gothic" w:hAnsi="Century Gothic"/>
                <w:b/>
                <w:bCs/>
              </w:rPr>
              <w:t>1</w:t>
            </w:r>
            <w:r w:rsidR="00637466">
              <w:rPr>
                <w:rFonts w:ascii="Century Gothic" w:hAnsi="Century Gothic"/>
                <w:b/>
                <w:bCs/>
              </w:rPr>
              <w:t>7</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8</w:t>
            </w:r>
            <w:r w:rsidR="002F041F" w:rsidRPr="000C15C1">
              <w:rPr>
                <w:rFonts w:ascii="Century Gothic" w:eastAsia="Times New Roman" w:hAnsi="Century Gothic" w:cs="Arial"/>
                <w:b/>
                <w:bCs/>
                <w:lang w:eastAsia="tr-TR"/>
              </w:rPr>
              <w:t>.2. Özel Nitelikli Kişisel Verilerin Açık Rıza Olmaksızın İşlenebileceği Haller</w:t>
            </w:r>
          </w:p>
        </w:tc>
        <w:tc>
          <w:tcPr>
            <w:tcW w:w="1024" w:type="dxa"/>
          </w:tcPr>
          <w:p w:rsidR="002F041F" w:rsidRPr="000C15C1" w:rsidRDefault="001D62AC" w:rsidP="008A2BCB">
            <w:pPr>
              <w:spacing w:line="276" w:lineRule="auto"/>
              <w:jc w:val="center"/>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637466">
              <w:rPr>
                <w:rFonts w:ascii="Century Gothic" w:eastAsia="Times New Roman" w:hAnsi="Century Gothic" w:cs="Arial"/>
                <w:b/>
                <w:bCs/>
                <w:lang w:eastAsia="tr-TR"/>
              </w:rPr>
              <w:t>7</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9</w:t>
            </w:r>
            <w:r w:rsidR="002F041F" w:rsidRPr="000C15C1">
              <w:rPr>
                <w:rFonts w:ascii="Century Gothic" w:eastAsia="Times New Roman" w:hAnsi="Century Gothic" w:cs="Arial"/>
                <w:b/>
                <w:bCs/>
                <w:lang w:eastAsia="tr-TR"/>
              </w:rPr>
              <w:t>. KİŞİ GRUBUNUN AYDINLATILMASI VE BİLGİLENDİRİLMESİ</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18</w:t>
            </w:r>
          </w:p>
        </w:tc>
      </w:tr>
      <w:tr w:rsidR="002F041F" w:rsidRPr="000C15C1" w:rsidTr="00EB49DF">
        <w:tc>
          <w:tcPr>
            <w:tcW w:w="8188" w:type="dxa"/>
          </w:tcPr>
          <w:p w:rsidR="002F041F" w:rsidRPr="000C15C1" w:rsidRDefault="00FB44D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10</w:t>
            </w:r>
            <w:r w:rsidR="002F041F" w:rsidRPr="000C15C1">
              <w:rPr>
                <w:rFonts w:ascii="Century Gothic" w:eastAsia="Times New Roman" w:hAnsi="Century Gothic" w:cs="Arial"/>
                <w:b/>
                <w:bCs/>
                <w:lang w:eastAsia="tr-TR"/>
              </w:rPr>
              <w:t>. KİŞİSEL VERİLERİN KATEGORİZE EDİLMESİ</w:t>
            </w:r>
          </w:p>
        </w:tc>
        <w:tc>
          <w:tcPr>
            <w:tcW w:w="1024" w:type="dxa"/>
          </w:tcPr>
          <w:p w:rsidR="002F041F" w:rsidRPr="000C15C1" w:rsidRDefault="001D62AC" w:rsidP="008A2BCB">
            <w:pPr>
              <w:spacing w:line="276" w:lineRule="auto"/>
              <w:jc w:val="center"/>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645C2F">
              <w:rPr>
                <w:rFonts w:ascii="Century Gothic" w:eastAsia="Times New Roman" w:hAnsi="Century Gothic" w:cs="Arial"/>
                <w:b/>
                <w:bCs/>
                <w:lang w:eastAsia="tr-TR"/>
              </w:rPr>
              <w:t>8</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1</w:t>
            </w:r>
            <w:r w:rsidRPr="000C15C1">
              <w:rPr>
                <w:rFonts w:ascii="Century Gothic" w:eastAsia="Times New Roman" w:hAnsi="Century Gothic" w:cs="Arial"/>
                <w:b/>
                <w:bCs/>
                <w:lang w:eastAsia="tr-TR"/>
              </w:rPr>
              <w:t>. KİŞİSEL VERİLERİN İŞLENME AMAÇLARI</w:t>
            </w:r>
          </w:p>
        </w:tc>
        <w:tc>
          <w:tcPr>
            <w:tcW w:w="1024" w:type="dxa"/>
          </w:tcPr>
          <w:p w:rsidR="002F041F" w:rsidRPr="000C15C1" w:rsidRDefault="002F041F" w:rsidP="00AD11AA">
            <w:pPr>
              <w:spacing w:line="276" w:lineRule="auto"/>
              <w:jc w:val="center"/>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645C2F">
              <w:rPr>
                <w:rFonts w:ascii="Century Gothic" w:eastAsia="Times New Roman" w:hAnsi="Century Gothic" w:cs="Arial"/>
                <w:b/>
                <w:bCs/>
                <w:lang w:eastAsia="tr-TR"/>
              </w:rPr>
              <w:t>9</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1</w:t>
            </w:r>
            <w:r w:rsidRPr="000C15C1">
              <w:rPr>
                <w:rFonts w:ascii="Century Gothic" w:eastAsia="Times New Roman" w:hAnsi="Century Gothic" w:cs="Arial"/>
                <w:b/>
                <w:bCs/>
                <w:lang w:eastAsia="tr-TR"/>
              </w:rPr>
              <w:t>.1. İşlenme Koşulları</w:t>
            </w:r>
          </w:p>
        </w:tc>
        <w:tc>
          <w:tcPr>
            <w:tcW w:w="1024" w:type="dxa"/>
          </w:tcPr>
          <w:p w:rsidR="002F041F" w:rsidRPr="000C15C1" w:rsidRDefault="001D62AC" w:rsidP="008A2BCB">
            <w:pPr>
              <w:spacing w:line="276" w:lineRule="auto"/>
              <w:jc w:val="center"/>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645C2F">
              <w:rPr>
                <w:rFonts w:ascii="Century Gothic" w:eastAsia="Times New Roman" w:hAnsi="Century Gothic" w:cs="Arial"/>
                <w:b/>
                <w:bCs/>
                <w:lang w:eastAsia="tr-TR"/>
              </w:rPr>
              <w:t>9</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1</w:t>
            </w:r>
            <w:r w:rsidRPr="000C15C1">
              <w:rPr>
                <w:rFonts w:ascii="Century Gothic" w:eastAsia="Times New Roman" w:hAnsi="Century Gothic" w:cs="Arial"/>
                <w:b/>
                <w:bCs/>
                <w:lang w:eastAsia="tr-TR"/>
              </w:rPr>
              <w:t>.2. İşleme Amaçları</w:t>
            </w:r>
          </w:p>
        </w:tc>
        <w:tc>
          <w:tcPr>
            <w:tcW w:w="1024" w:type="dxa"/>
          </w:tcPr>
          <w:p w:rsidR="005C3BE2" w:rsidRPr="000C15C1" w:rsidRDefault="00645C2F" w:rsidP="005C3BE2">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20</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2</w:t>
            </w:r>
            <w:r w:rsidRPr="000C15C1">
              <w:rPr>
                <w:rFonts w:ascii="Century Gothic" w:eastAsia="Times New Roman" w:hAnsi="Century Gothic" w:cs="Arial"/>
                <w:b/>
                <w:bCs/>
                <w:lang w:eastAsia="tr-TR"/>
              </w:rPr>
              <w:t>. KİŞİSEL VERİLERİN YURTİÇİ VE/VEYA YURTDIŞI ÜÇÜNCÜ KİŞİLERE AKTARILMASI</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22</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2</w:t>
            </w:r>
            <w:r w:rsidRPr="000C15C1">
              <w:rPr>
                <w:rFonts w:ascii="Century Gothic" w:eastAsia="Times New Roman" w:hAnsi="Century Gothic" w:cs="Arial"/>
                <w:b/>
                <w:bCs/>
                <w:lang w:eastAsia="tr-TR"/>
              </w:rPr>
              <w:t>.1. Kişisel Verilerin Aktarılması</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22</w:t>
            </w:r>
          </w:p>
        </w:tc>
      </w:tr>
      <w:tr w:rsidR="002F041F" w:rsidRPr="000C15C1" w:rsidTr="00EB49DF">
        <w:tc>
          <w:tcPr>
            <w:tcW w:w="8188" w:type="dxa"/>
          </w:tcPr>
          <w:p w:rsidR="002F041F" w:rsidRPr="000C15C1" w:rsidRDefault="002F041F" w:rsidP="00FB44DF">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w:t>
            </w:r>
            <w:r w:rsidR="00FB44DF" w:rsidRPr="000C15C1">
              <w:rPr>
                <w:rFonts w:ascii="Century Gothic" w:eastAsia="Times New Roman" w:hAnsi="Century Gothic" w:cs="Arial"/>
                <w:b/>
                <w:bCs/>
                <w:lang w:eastAsia="tr-TR"/>
              </w:rPr>
              <w:t>2</w:t>
            </w:r>
            <w:r w:rsidRPr="000C15C1">
              <w:rPr>
                <w:rFonts w:ascii="Century Gothic" w:eastAsia="Times New Roman" w:hAnsi="Century Gothic" w:cs="Arial"/>
                <w:b/>
                <w:bCs/>
                <w:lang w:eastAsia="tr-TR"/>
              </w:rPr>
              <w:t>.2. Kişisel Verilerin Aktarıldığı Üçüncü Kişiler ve Aktarılma Amaçları</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22</w:t>
            </w:r>
          </w:p>
        </w:tc>
      </w:tr>
      <w:tr w:rsidR="002F041F" w:rsidRPr="000C15C1" w:rsidTr="00EB49DF">
        <w:tc>
          <w:tcPr>
            <w:tcW w:w="8188" w:type="dxa"/>
          </w:tcPr>
          <w:p w:rsidR="002F041F" w:rsidRPr="000C15C1" w:rsidRDefault="002F041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13. KİŞİSEL VERİLERİN GÜVENLİĞİ</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23</w:t>
            </w:r>
          </w:p>
        </w:tc>
      </w:tr>
      <w:tr w:rsidR="002F041F" w:rsidRPr="000C15C1" w:rsidTr="00EB49DF">
        <w:tc>
          <w:tcPr>
            <w:tcW w:w="8188" w:type="dxa"/>
          </w:tcPr>
          <w:p w:rsidR="002F041F" w:rsidRPr="000C15C1" w:rsidRDefault="002F041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14. KİŞİ GRUPLARININ YASAL HAKLARI VE KULLANMA YÖNTEMLERİ</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23</w:t>
            </w:r>
          </w:p>
        </w:tc>
      </w:tr>
      <w:tr w:rsidR="002F041F" w:rsidRPr="000C15C1" w:rsidTr="00EB49DF">
        <w:tc>
          <w:tcPr>
            <w:tcW w:w="8188" w:type="dxa"/>
          </w:tcPr>
          <w:p w:rsidR="002F041F" w:rsidRPr="000C15C1" w:rsidRDefault="002F041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14.1. KVKK Kapsamında Kişisel Verilere İlişkin Haklar</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23</w:t>
            </w:r>
          </w:p>
        </w:tc>
      </w:tr>
      <w:tr w:rsidR="002F041F" w:rsidRPr="000C15C1" w:rsidTr="00EB49DF">
        <w:tc>
          <w:tcPr>
            <w:tcW w:w="8188" w:type="dxa"/>
          </w:tcPr>
          <w:p w:rsidR="002F041F" w:rsidRPr="000C15C1" w:rsidRDefault="002F041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14.2. Kişisel Verilere İlişkin Hakların Kullanılmasına İlişkin Esaslar</w:t>
            </w:r>
          </w:p>
        </w:tc>
        <w:tc>
          <w:tcPr>
            <w:tcW w:w="1024" w:type="dxa"/>
          </w:tcPr>
          <w:p w:rsidR="002F041F" w:rsidRPr="000C15C1" w:rsidRDefault="005C3BE2" w:rsidP="008A2BCB">
            <w:pPr>
              <w:spacing w:line="276" w:lineRule="auto"/>
              <w:jc w:val="center"/>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2</w:t>
            </w:r>
            <w:r w:rsidR="00645C2F">
              <w:rPr>
                <w:rFonts w:ascii="Century Gothic" w:eastAsia="Times New Roman" w:hAnsi="Century Gothic" w:cs="Arial"/>
                <w:b/>
                <w:bCs/>
                <w:lang w:eastAsia="tr-TR"/>
              </w:rPr>
              <w:t>4</w:t>
            </w:r>
          </w:p>
        </w:tc>
      </w:tr>
      <w:tr w:rsidR="002F041F" w:rsidRPr="000C15C1" w:rsidTr="00EB49DF">
        <w:tc>
          <w:tcPr>
            <w:tcW w:w="8188" w:type="dxa"/>
          </w:tcPr>
          <w:p w:rsidR="002F041F" w:rsidRPr="000C15C1" w:rsidRDefault="002F041F" w:rsidP="008A2BCB">
            <w:pPr>
              <w:spacing w:line="276" w:lineRule="auto"/>
              <w:jc w:val="both"/>
              <w:textAlignment w:val="baseline"/>
              <w:outlineLvl w:val="4"/>
              <w:rPr>
                <w:rFonts w:ascii="Century Gothic" w:eastAsia="Times New Roman" w:hAnsi="Century Gothic" w:cs="Arial"/>
                <w:b/>
                <w:bCs/>
                <w:lang w:eastAsia="tr-TR"/>
              </w:rPr>
            </w:pPr>
            <w:r w:rsidRPr="000C15C1">
              <w:rPr>
                <w:rFonts w:ascii="Century Gothic" w:eastAsia="Times New Roman" w:hAnsi="Century Gothic" w:cs="Arial"/>
                <w:b/>
                <w:bCs/>
                <w:lang w:eastAsia="tr-TR"/>
              </w:rPr>
              <w:t>15. YÜRÜRLÜK VE GÜNCELLENEBİLİRLİK</w:t>
            </w:r>
          </w:p>
        </w:tc>
        <w:tc>
          <w:tcPr>
            <w:tcW w:w="1024" w:type="dxa"/>
          </w:tcPr>
          <w:p w:rsidR="002F041F" w:rsidRPr="000C15C1" w:rsidRDefault="00645C2F" w:rsidP="008A2BCB">
            <w:pPr>
              <w:spacing w:line="276" w:lineRule="auto"/>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24</w:t>
            </w:r>
          </w:p>
        </w:tc>
      </w:tr>
    </w:tbl>
    <w:p w:rsidR="00A67797" w:rsidRPr="000C15C1" w:rsidRDefault="00A67797" w:rsidP="002F041F">
      <w:pPr>
        <w:spacing w:after="0" w:line="360" w:lineRule="auto"/>
        <w:jc w:val="both"/>
        <w:textAlignment w:val="baseline"/>
        <w:outlineLvl w:val="4"/>
        <w:rPr>
          <w:rFonts w:ascii="Century Gothic" w:eastAsia="Times New Roman" w:hAnsi="Century Gothic" w:cs="Arial"/>
          <w:b/>
          <w:bCs/>
          <w:sz w:val="21"/>
          <w:szCs w:val="21"/>
          <w:lang w:eastAsia="tr-TR"/>
        </w:rPr>
      </w:pPr>
    </w:p>
    <w:p w:rsidR="00A67797" w:rsidRPr="000C15C1" w:rsidRDefault="00A67797" w:rsidP="00ED61D6">
      <w:pPr>
        <w:spacing w:after="0" w:line="360" w:lineRule="auto"/>
        <w:jc w:val="both"/>
        <w:textAlignment w:val="baseline"/>
        <w:outlineLvl w:val="4"/>
        <w:rPr>
          <w:rFonts w:ascii="Century Gothic" w:eastAsia="Times New Roman" w:hAnsi="Century Gothic" w:cs="Arial"/>
          <w:b/>
          <w:bCs/>
          <w:sz w:val="21"/>
          <w:szCs w:val="21"/>
          <w:lang w:eastAsia="tr-TR"/>
        </w:rPr>
      </w:pPr>
    </w:p>
    <w:p w:rsidR="00A67797" w:rsidRPr="000C15C1" w:rsidRDefault="00A67797" w:rsidP="00ED61D6">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450AEC" w:rsidRPr="000C15C1" w:rsidRDefault="00450AEC" w:rsidP="00560D6C">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A67797" w:rsidRPr="000C15C1" w:rsidRDefault="00A67797" w:rsidP="00560D6C">
      <w:pPr>
        <w:spacing w:after="0" w:line="360" w:lineRule="auto"/>
        <w:jc w:val="center"/>
        <w:textAlignment w:val="baseline"/>
        <w:outlineLvl w:val="3"/>
        <w:rPr>
          <w:rFonts w:ascii="Century Gothic" w:eastAsia="Times New Roman" w:hAnsi="Century Gothic" w:cs="Arial"/>
          <w:b/>
          <w:bCs/>
          <w:lang w:eastAsia="tr-TR"/>
        </w:rPr>
      </w:pPr>
    </w:p>
    <w:p w:rsidR="00E375A9" w:rsidRPr="000C15C1" w:rsidRDefault="00E375A9" w:rsidP="00543EF0">
      <w:pPr>
        <w:spacing w:after="0" w:line="360" w:lineRule="auto"/>
        <w:jc w:val="both"/>
        <w:textAlignment w:val="baseline"/>
        <w:outlineLvl w:val="3"/>
        <w:rPr>
          <w:rFonts w:ascii="Century Gothic" w:eastAsia="Times New Roman" w:hAnsi="Century Gothic" w:cs="Arial"/>
          <w:b/>
          <w:bCs/>
          <w:sz w:val="28"/>
          <w:szCs w:val="28"/>
          <w:lang w:eastAsia="tr-TR"/>
        </w:rPr>
      </w:pPr>
    </w:p>
    <w:p w:rsidR="00FB2662" w:rsidRDefault="00FB2662" w:rsidP="00543EF0">
      <w:pPr>
        <w:spacing w:after="0" w:line="360" w:lineRule="auto"/>
        <w:jc w:val="both"/>
        <w:textAlignment w:val="baseline"/>
        <w:outlineLvl w:val="3"/>
        <w:rPr>
          <w:rFonts w:ascii="Century Gothic" w:eastAsia="Times New Roman" w:hAnsi="Century Gothic" w:cs="Arial"/>
          <w:b/>
          <w:bCs/>
          <w:sz w:val="28"/>
          <w:szCs w:val="28"/>
          <w:lang w:eastAsia="tr-TR"/>
        </w:rPr>
      </w:pPr>
    </w:p>
    <w:p w:rsidR="00753C61" w:rsidRDefault="00753C61" w:rsidP="00543EF0">
      <w:pPr>
        <w:spacing w:after="0" w:line="360" w:lineRule="auto"/>
        <w:jc w:val="both"/>
        <w:textAlignment w:val="baseline"/>
        <w:outlineLvl w:val="3"/>
        <w:rPr>
          <w:rFonts w:ascii="Century Gothic" w:eastAsia="Times New Roman" w:hAnsi="Century Gothic" w:cs="Arial"/>
          <w:b/>
          <w:bCs/>
          <w:sz w:val="28"/>
          <w:szCs w:val="28"/>
          <w:lang w:eastAsia="tr-TR"/>
        </w:rPr>
      </w:pPr>
    </w:p>
    <w:p w:rsidR="00B11B5A" w:rsidRPr="000C15C1" w:rsidRDefault="00B11B5A" w:rsidP="00543EF0">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lastRenderedPageBreak/>
        <w:t>1</w:t>
      </w:r>
      <w:r w:rsidR="00560D6C" w:rsidRPr="000C15C1">
        <w:rPr>
          <w:rFonts w:ascii="Century Gothic" w:eastAsia="Times New Roman" w:hAnsi="Century Gothic" w:cs="Arial"/>
          <w:b/>
          <w:bCs/>
          <w:sz w:val="28"/>
          <w:szCs w:val="28"/>
          <w:lang w:eastAsia="tr-TR"/>
        </w:rPr>
        <w:t>.</w:t>
      </w:r>
      <w:r w:rsidRPr="000C15C1">
        <w:rPr>
          <w:rFonts w:ascii="Century Gothic" w:eastAsia="Times New Roman" w:hAnsi="Century Gothic" w:cs="Arial"/>
          <w:b/>
          <w:bCs/>
          <w:sz w:val="28"/>
          <w:szCs w:val="28"/>
          <w:lang w:eastAsia="tr-TR"/>
        </w:rPr>
        <w:t xml:space="preserve"> POLİTİKANIN AMACI </w:t>
      </w:r>
      <w:r w:rsidR="00543EF0" w:rsidRPr="000C15C1">
        <w:rPr>
          <w:rFonts w:ascii="Century Gothic" w:eastAsia="Times New Roman" w:hAnsi="Century Gothic" w:cs="Arial"/>
          <w:b/>
          <w:bCs/>
          <w:sz w:val="28"/>
          <w:szCs w:val="28"/>
          <w:lang w:eastAsia="tr-TR"/>
        </w:rPr>
        <w:t>VE</w:t>
      </w:r>
      <w:r w:rsidRPr="000C15C1">
        <w:rPr>
          <w:rFonts w:ascii="Century Gothic" w:eastAsia="Times New Roman" w:hAnsi="Century Gothic" w:cs="Arial"/>
          <w:b/>
          <w:bCs/>
          <w:sz w:val="28"/>
          <w:szCs w:val="28"/>
          <w:lang w:eastAsia="tr-TR"/>
        </w:rPr>
        <w:t xml:space="preserve"> KAPSAMI</w:t>
      </w:r>
    </w:p>
    <w:p w:rsidR="00665719" w:rsidRPr="000C15C1" w:rsidRDefault="00207554" w:rsidP="00560D6C">
      <w:pPr>
        <w:spacing w:after="0" w:line="360" w:lineRule="auto"/>
        <w:jc w:val="both"/>
        <w:textAlignment w:val="baseline"/>
        <w:rPr>
          <w:rFonts w:ascii="Century Gothic" w:eastAsia="Times New Roman" w:hAnsi="Century Gothic" w:cs="Arial"/>
          <w:sz w:val="21"/>
          <w:szCs w:val="21"/>
          <w:lang w:eastAsia="tr-TR"/>
        </w:rPr>
      </w:pPr>
      <w:r w:rsidRPr="00207554">
        <w:rPr>
          <w:rFonts w:ascii="Century Gothic" w:eastAsia="Times New Roman" w:hAnsi="Century Gothic" w:cs="Arial"/>
          <w:bCs/>
          <w:sz w:val="21"/>
          <w:szCs w:val="21"/>
          <w:lang w:eastAsia="tr-TR"/>
        </w:rPr>
        <w:t xml:space="preserve">TETAŞ </w:t>
      </w:r>
      <w:r w:rsidR="002479C7">
        <w:rPr>
          <w:rFonts w:ascii="Century Gothic" w:eastAsia="Times New Roman" w:hAnsi="Century Gothic" w:cs="Arial"/>
          <w:bCs/>
          <w:sz w:val="21"/>
          <w:szCs w:val="21"/>
          <w:lang w:eastAsia="tr-TR"/>
        </w:rPr>
        <w:t>GRUP ŞİRKETLERİNİN</w:t>
      </w:r>
      <w:r w:rsidRPr="00207554">
        <w:rPr>
          <w:rFonts w:ascii="Century Gothic" w:eastAsia="Times New Roman" w:hAnsi="Century Gothic" w:cs="Arial"/>
          <w:bCs/>
          <w:sz w:val="21"/>
          <w:szCs w:val="21"/>
          <w:lang w:eastAsia="tr-TR"/>
        </w:rPr>
        <w:t xml:space="preserve"> </w:t>
      </w:r>
      <w:r w:rsidR="00447AC4" w:rsidRPr="000C15C1">
        <w:rPr>
          <w:rFonts w:ascii="Century Gothic" w:eastAsia="Times New Roman" w:hAnsi="Century Gothic" w:cs="Arial"/>
          <w:sz w:val="21"/>
          <w:szCs w:val="21"/>
          <w:lang w:eastAsia="tr-TR"/>
        </w:rPr>
        <w:t xml:space="preserve">KİŞİSEL VERİLERİN KORUNMASI </w:t>
      </w:r>
      <w:r w:rsidR="00447AC4" w:rsidRPr="000C15C1">
        <w:rPr>
          <w:rFonts w:ascii="Century Gothic" w:eastAsia="Times New Roman" w:hAnsi="Century Gothic" w:cs="Arial"/>
          <w:bCs/>
          <w:sz w:val="21"/>
          <w:szCs w:val="21"/>
          <w:lang w:eastAsia="tr-TR"/>
        </w:rPr>
        <w:t>VE İŞLENMESİ</w:t>
      </w:r>
      <w:r w:rsidR="00447AC4" w:rsidRPr="000C15C1">
        <w:rPr>
          <w:rFonts w:ascii="Century Gothic" w:eastAsia="Times New Roman" w:hAnsi="Century Gothic" w:cs="Arial"/>
          <w:b/>
          <w:bCs/>
          <w:sz w:val="21"/>
          <w:szCs w:val="21"/>
          <w:lang w:eastAsia="tr-TR"/>
        </w:rPr>
        <w:t xml:space="preserve"> </w:t>
      </w:r>
      <w:r w:rsidR="005B2819" w:rsidRPr="000C15C1">
        <w:rPr>
          <w:rFonts w:ascii="Century Gothic" w:eastAsia="Times New Roman" w:hAnsi="Century Gothic" w:cs="Arial"/>
          <w:sz w:val="21"/>
          <w:szCs w:val="21"/>
          <w:lang w:eastAsia="tr-TR"/>
        </w:rPr>
        <w:t>POLİTİKASI</w:t>
      </w:r>
      <w:r w:rsidR="00995D01"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(“P</w:t>
      </w:r>
      <w:r w:rsidR="00447AC4" w:rsidRPr="000C15C1">
        <w:rPr>
          <w:rFonts w:ascii="Century Gothic" w:eastAsia="Times New Roman" w:hAnsi="Century Gothic" w:cs="Arial"/>
          <w:sz w:val="21"/>
          <w:szCs w:val="21"/>
          <w:lang w:eastAsia="tr-TR"/>
        </w:rPr>
        <w:t>olitika</w:t>
      </w:r>
      <w:r w:rsidR="00D654CB" w:rsidRPr="000C15C1">
        <w:rPr>
          <w:rFonts w:ascii="Century Gothic" w:hAnsi="Century Gothic"/>
        </w:rPr>
        <w:t xml:space="preserve"> </w:t>
      </w:r>
      <w:r w:rsidR="002479C7">
        <w:rPr>
          <w:rFonts w:ascii="Century Gothic" w:eastAsia="Times New Roman" w:hAnsi="Century Gothic" w:cs="Arial"/>
          <w:sz w:val="21"/>
          <w:szCs w:val="21"/>
          <w:lang w:eastAsia="tr-TR"/>
        </w:rPr>
        <w:t>TETAŞ GRUP ŞİRKETLERİ</w:t>
      </w:r>
      <w:r w:rsidRPr="00207554">
        <w:rPr>
          <w:rFonts w:ascii="Century Gothic" w:eastAsia="Times New Roman" w:hAnsi="Century Gothic" w:cs="Arial"/>
          <w:sz w:val="21"/>
          <w:szCs w:val="21"/>
          <w:lang w:eastAsia="tr-TR"/>
        </w:rPr>
        <w:t xml:space="preserve"> </w:t>
      </w:r>
      <w:r w:rsidR="00560D6C" w:rsidRPr="000C15C1">
        <w:rPr>
          <w:rFonts w:ascii="Century Gothic" w:eastAsia="Times New Roman" w:hAnsi="Century Gothic" w:cs="Arial"/>
          <w:sz w:val="21"/>
          <w:szCs w:val="21"/>
          <w:lang w:eastAsia="tr-TR"/>
        </w:rPr>
        <w:t>(“</w:t>
      </w:r>
      <w:r w:rsidR="00976D70">
        <w:rPr>
          <w:rFonts w:ascii="Century Gothic" w:eastAsia="Times New Roman" w:hAnsi="Century Gothic" w:cs="Arial"/>
          <w:b/>
          <w:sz w:val="21"/>
          <w:szCs w:val="21"/>
          <w:lang w:eastAsia="tr-TR"/>
        </w:rPr>
        <w:t>TETAŞ</w:t>
      </w:r>
      <w:r w:rsidR="002479C7">
        <w:rPr>
          <w:rFonts w:ascii="Century Gothic" w:eastAsia="Times New Roman" w:hAnsi="Century Gothic" w:cs="Arial"/>
          <w:b/>
          <w:sz w:val="21"/>
          <w:szCs w:val="21"/>
          <w:vertAlign w:val="superscript"/>
          <w:lang w:eastAsia="tr-TR"/>
        </w:rPr>
        <w:t>1</w:t>
      </w:r>
      <w:r w:rsidR="00560D6C" w:rsidRPr="000C15C1">
        <w:rPr>
          <w:rFonts w:ascii="Century Gothic" w:eastAsia="Times New Roman" w:hAnsi="Century Gothic" w:cs="Arial"/>
          <w:sz w:val="21"/>
          <w:szCs w:val="21"/>
          <w:lang w:eastAsia="tr-TR"/>
        </w:rPr>
        <w:t>”)</w:t>
      </w:r>
      <w:r w:rsidR="00BA227C" w:rsidRPr="000C15C1">
        <w:rPr>
          <w:rFonts w:ascii="Century Gothic" w:eastAsia="Times New Roman" w:hAnsi="Century Gothic" w:cs="Arial"/>
          <w:sz w:val="21"/>
          <w:szCs w:val="21"/>
          <w:lang w:eastAsia="tr-TR"/>
        </w:rPr>
        <w:t xml:space="preserve"> </w:t>
      </w:r>
      <w:r w:rsidR="00447AC4" w:rsidRPr="000C15C1">
        <w:rPr>
          <w:rFonts w:ascii="Century Gothic" w:eastAsia="Times New Roman" w:hAnsi="Century Gothic" w:cs="Arial"/>
          <w:sz w:val="21"/>
          <w:szCs w:val="21"/>
          <w:lang w:eastAsia="tr-TR"/>
        </w:rPr>
        <w:t xml:space="preserve">tarafından gerçekleştirilmekte olan işleme faaliyetlerine ve işlenmekte olan kişisel verilerin korunmasına yönelik iş ve işlemler konusunda usul ve esasları belirlemek amacıyla hazırlanmıştır. </w:t>
      </w:r>
    </w:p>
    <w:p w:rsidR="004D5760" w:rsidRPr="000C15C1" w:rsidRDefault="004D5760" w:rsidP="00560D6C">
      <w:pPr>
        <w:spacing w:after="0" w:line="360" w:lineRule="auto"/>
        <w:jc w:val="both"/>
        <w:textAlignment w:val="baseline"/>
        <w:rPr>
          <w:rFonts w:ascii="Century Gothic" w:eastAsia="Times New Roman" w:hAnsi="Century Gothic" w:cs="Arial"/>
          <w:sz w:val="21"/>
          <w:szCs w:val="21"/>
          <w:lang w:eastAsia="tr-TR"/>
        </w:rPr>
      </w:pPr>
    </w:p>
    <w:p w:rsidR="00665719" w:rsidRPr="000C15C1" w:rsidRDefault="00665719" w:rsidP="00F577DF">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2010 yılında yapılan değişiklik sonucunda Anayasanın 20. maddesine eklenen fıkra ile kişisel verilerin korunması Anayasal güvence altına alınmış ve kişisel verilerin korunmasına ilişkin usul ve esasların kanunla düzenleneceği hükme bağlanmıştır. Bu kapsamda, 6698 sayılı Kişisel Verilerin Korunması Kanunu 07.04.2016 tarihinde yürürlüğe girmiştir.</w:t>
      </w:r>
      <w:r w:rsidR="005B2819" w:rsidRPr="000C15C1">
        <w:rPr>
          <w:rFonts w:ascii="Century Gothic" w:eastAsia="Times New Roman" w:hAnsi="Century Gothic" w:cs="Arial"/>
          <w:sz w:val="21"/>
          <w:szCs w:val="21"/>
          <w:lang w:eastAsia="tr-TR"/>
        </w:rPr>
        <w:t xml:space="preserve"> Öncelikle bir Anayasal hak olan kişisel verilerin korunması konusunda </w:t>
      </w:r>
      <w:r w:rsidR="00976D70">
        <w:rPr>
          <w:rFonts w:ascii="Century Gothic" w:eastAsia="Times New Roman" w:hAnsi="Century Gothic" w:cs="Arial"/>
          <w:bCs/>
          <w:sz w:val="21"/>
          <w:szCs w:val="21"/>
          <w:lang w:eastAsia="tr-TR"/>
        </w:rPr>
        <w:t>TETAŞ</w:t>
      </w:r>
      <w:r w:rsidR="005B2819" w:rsidRPr="000C15C1">
        <w:rPr>
          <w:rFonts w:ascii="Century Gothic" w:eastAsia="Times New Roman" w:hAnsi="Century Gothic" w:cs="Arial"/>
          <w:sz w:val="21"/>
          <w:szCs w:val="21"/>
          <w:lang w:eastAsia="tr-TR"/>
        </w:rPr>
        <w:t xml:space="preserve">, şirket bünyesinde farkındalığın oluşması için </w:t>
      </w:r>
      <w:r w:rsidR="00F577DF" w:rsidRPr="000C15C1">
        <w:rPr>
          <w:rFonts w:ascii="Century Gothic" w:eastAsia="Times New Roman" w:hAnsi="Century Gothic" w:cs="Arial"/>
          <w:sz w:val="21"/>
          <w:szCs w:val="21"/>
          <w:lang w:eastAsia="tr-TR"/>
        </w:rPr>
        <w:t xml:space="preserve">gerekli çalışmaları düzenleyerek </w:t>
      </w:r>
      <w:r w:rsidR="005B2819" w:rsidRPr="000C15C1">
        <w:rPr>
          <w:rFonts w:ascii="Century Gothic" w:eastAsia="Times New Roman" w:hAnsi="Century Gothic" w:cs="Arial"/>
          <w:sz w:val="21"/>
          <w:szCs w:val="21"/>
          <w:lang w:eastAsia="tr-TR"/>
        </w:rPr>
        <w:t xml:space="preserve">ve </w:t>
      </w:r>
      <w:r w:rsidR="00F577DF" w:rsidRPr="000C15C1">
        <w:rPr>
          <w:rFonts w:ascii="Century Gothic" w:eastAsia="Times New Roman" w:hAnsi="Century Gothic" w:cs="Arial"/>
          <w:sz w:val="21"/>
          <w:szCs w:val="21"/>
          <w:lang w:eastAsia="tr-TR"/>
        </w:rPr>
        <w:t>iç işleyişi</w:t>
      </w:r>
      <w:r w:rsidR="005B2819" w:rsidRPr="000C15C1">
        <w:rPr>
          <w:rFonts w:ascii="Century Gothic" w:eastAsia="Times New Roman" w:hAnsi="Century Gothic" w:cs="Arial"/>
          <w:sz w:val="21"/>
          <w:szCs w:val="21"/>
          <w:lang w:eastAsia="tr-TR"/>
        </w:rPr>
        <w:t xml:space="preserve"> kişisel verilerin korunması mevzuatına uyumlu hale getirerek bunu bir şirket politikası haline getirmektedir.</w:t>
      </w:r>
    </w:p>
    <w:p w:rsidR="005B2819" w:rsidRPr="000C15C1" w:rsidRDefault="005B2819" w:rsidP="005B2819">
      <w:pPr>
        <w:spacing w:after="0" w:line="360" w:lineRule="auto"/>
        <w:jc w:val="both"/>
        <w:textAlignment w:val="baseline"/>
        <w:rPr>
          <w:rFonts w:ascii="Century Gothic" w:eastAsia="Times New Roman" w:hAnsi="Century Gothic" w:cs="Arial"/>
          <w:sz w:val="21"/>
          <w:szCs w:val="21"/>
          <w:lang w:eastAsia="tr-TR"/>
        </w:rPr>
      </w:pPr>
    </w:p>
    <w:p w:rsidR="00205763" w:rsidRPr="000C15C1" w:rsidRDefault="00447AC4" w:rsidP="00ED54D4">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Bu</w:t>
      </w:r>
      <w:r w:rsidR="00405A3C" w:rsidRPr="000C15C1">
        <w:rPr>
          <w:rFonts w:ascii="Century Gothic" w:eastAsia="Times New Roman" w:hAnsi="Century Gothic" w:cs="Arial"/>
          <w:sz w:val="21"/>
          <w:szCs w:val="21"/>
          <w:lang w:eastAsia="tr-TR"/>
        </w:rPr>
        <w:t xml:space="preserve"> Politika, </w:t>
      </w:r>
      <w:r w:rsidR="00976D70">
        <w:rPr>
          <w:rFonts w:ascii="Century Gothic" w:eastAsia="Times New Roman" w:hAnsi="Century Gothic" w:cs="Arial"/>
          <w:bCs/>
          <w:sz w:val="21"/>
          <w:szCs w:val="21"/>
          <w:lang w:eastAsia="tr-TR"/>
        </w:rPr>
        <w:t>TETAŞ</w:t>
      </w:r>
      <w:r w:rsidRPr="000C15C1">
        <w:rPr>
          <w:rFonts w:ascii="Century Gothic" w:eastAsia="Times New Roman" w:hAnsi="Century Gothic" w:cs="Arial"/>
          <w:sz w:val="21"/>
          <w:szCs w:val="21"/>
          <w:lang w:eastAsia="tr-TR"/>
        </w:rPr>
        <w:t xml:space="preserve"> </w:t>
      </w:r>
      <w:r w:rsidR="00405A3C" w:rsidRPr="000C15C1">
        <w:rPr>
          <w:rFonts w:ascii="Century Gothic" w:eastAsia="Times New Roman" w:hAnsi="Century Gothic" w:cs="Arial"/>
          <w:sz w:val="21"/>
          <w:szCs w:val="21"/>
          <w:lang w:eastAsia="tr-TR"/>
        </w:rPr>
        <w:t>tarafından kişisel verilerin korunması kanunu ve ilgili mevzuat ile ortaya konulan düzenlemelerin uygulanması bakımından yol gösterme amacı taşımaktadır.</w:t>
      </w:r>
    </w:p>
    <w:p w:rsidR="0005748C" w:rsidRPr="0025293A" w:rsidRDefault="0005748C" w:rsidP="00357102">
      <w:pPr>
        <w:spacing w:after="0" w:line="360" w:lineRule="auto"/>
        <w:jc w:val="both"/>
        <w:textAlignment w:val="baseline"/>
        <w:rPr>
          <w:rFonts w:ascii="Century Gothic" w:eastAsia="Times New Roman" w:hAnsi="Century Gothic" w:cs="Arial"/>
          <w:b/>
          <w:bCs/>
          <w:sz w:val="20"/>
          <w:szCs w:val="20"/>
          <w:lang w:eastAsia="tr-TR"/>
        </w:rPr>
      </w:pPr>
    </w:p>
    <w:p w:rsidR="00357102" w:rsidRPr="000C15C1" w:rsidRDefault="00405A3C" w:rsidP="00357102">
      <w:pPr>
        <w:spacing w:after="0" w:line="360" w:lineRule="auto"/>
        <w:jc w:val="both"/>
        <w:textAlignment w:val="baseline"/>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2</w:t>
      </w:r>
      <w:r w:rsidR="00D73244" w:rsidRPr="000C15C1">
        <w:rPr>
          <w:rFonts w:ascii="Century Gothic" w:eastAsia="Times New Roman" w:hAnsi="Century Gothic" w:cs="Arial"/>
          <w:b/>
          <w:bCs/>
          <w:sz w:val="28"/>
          <w:szCs w:val="28"/>
          <w:lang w:eastAsia="tr-TR"/>
        </w:rPr>
        <w:t>. KAVRAMLARA AİT TANIMLAR</w:t>
      </w:r>
    </w:p>
    <w:tbl>
      <w:tblPr>
        <w:tblStyle w:val="TabloKlavuzu"/>
        <w:tblW w:w="9606" w:type="dxa"/>
        <w:tblLook w:val="04A0" w:firstRow="1" w:lastRow="0" w:firstColumn="1" w:lastColumn="0" w:noHBand="0" w:noVBand="1"/>
      </w:tblPr>
      <w:tblGrid>
        <w:gridCol w:w="2802"/>
        <w:gridCol w:w="6804"/>
      </w:tblGrid>
      <w:tr w:rsidR="00405A3C" w:rsidRPr="000C15C1" w:rsidTr="00136A33">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405A3C">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AÇIK RIZA</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Belirli bir konuya ilişkin, bilgilendirilmeye dayanan ve özgür iradeyle açıklanan rıza.</w:t>
            </w:r>
          </w:p>
        </w:tc>
      </w:tr>
      <w:tr w:rsidR="00405A3C" w:rsidRPr="000C15C1" w:rsidTr="00136A33">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405A3C">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ANONİM HALE GETİRME</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Kişisel verilerin, başka verilerle eşleştirilerek dahi hiçbir surette kimliği belirli veya belirlenebilir bir gerçek kişiyle ilişkilendirilemeyecek hâle getirilmesi.</w:t>
            </w:r>
          </w:p>
        </w:tc>
      </w:tr>
      <w:tr w:rsidR="00405A3C" w:rsidRPr="000C15C1" w:rsidTr="00136A33">
        <w:trPr>
          <w:trHeight w:val="621"/>
        </w:trPr>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KİŞİSEL VERİ SAHİBİ</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 xml:space="preserve">Kişisel verisi işlenen gerçek kişi. </w:t>
            </w:r>
            <w:r w:rsidR="0080650D" w:rsidRPr="000C15C1">
              <w:rPr>
                <w:rFonts w:ascii="Century Gothic" w:eastAsia="Times New Roman" w:hAnsi="Century Gothic" w:cs="Arial"/>
                <w:sz w:val="21"/>
                <w:szCs w:val="21"/>
                <w:lang w:eastAsia="tr-TR"/>
              </w:rPr>
              <w:t>Örneğin; Müşteriler, çalışanlar.</w:t>
            </w:r>
          </w:p>
        </w:tc>
      </w:tr>
      <w:tr w:rsidR="00405A3C" w:rsidRPr="000C15C1" w:rsidTr="00136A33">
        <w:trPr>
          <w:trHeight w:val="655"/>
        </w:trPr>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KİŞİSEL VERİ</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Kimliği belirli veya belirlenebilir gerçek kişiye ilişkin her türlü bilgi.</w:t>
            </w:r>
          </w:p>
        </w:tc>
      </w:tr>
      <w:tr w:rsidR="00405A3C" w:rsidRPr="000C15C1" w:rsidTr="00136A33">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405A3C">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ÖZEL NİTELİKLİ KİŞİSEL VERİ</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Irk, etnik köken, siyasi düşünce, felsefi inanç, din, mezhep veya diğer inançlar, kılık kıyafet, dernek, vakıf ya da sendika üyeliği, sağlık, cinsel hayat, ceza mahkumiyeti ve güvenlik tedbirleriyle ilgili veriler ile biyometrik ve genetik veriler özel nitelikli verilerdir.</w:t>
            </w:r>
          </w:p>
        </w:tc>
      </w:tr>
      <w:tr w:rsidR="00405A3C" w:rsidRPr="000C15C1" w:rsidTr="00136A33">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205763">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KİŞİSEL VERİLERİN KORUNMASI</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lastRenderedPageBreak/>
              <w:t xml:space="preserve">Kişisel verilerin tamamen veya kısmen otomatik olan ya da </w:t>
            </w:r>
            <w:r w:rsidRPr="000C15C1">
              <w:rPr>
                <w:rFonts w:ascii="Century Gothic" w:eastAsia="Times New Roman" w:hAnsi="Century Gothic" w:cs="Arial"/>
                <w:sz w:val="21"/>
                <w:szCs w:val="21"/>
                <w:lang w:eastAsia="tr-TR"/>
              </w:rPr>
              <w:lastRenderedPageBreak/>
              <w:t>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işlemdir.</w:t>
            </w:r>
          </w:p>
        </w:tc>
      </w:tr>
      <w:tr w:rsidR="00405A3C" w:rsidRPr="000C15C1" w:rsidTr="00136A33">
        <w:tc>
          <w:tcPr>
            <w:tcW w:w="2802" w:type="dxa"/>
          </w:tcPr>
          <w:p w:rsidR="00205763" w:rsidRPr="000C15C1" w:rsidRDefault="00205763" w:rsidP="00205763">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205763">
            <w:pPr>
              <w:spacing w:line="360" w:lineRule="auto"/>
              <w:jc w:val="center"/>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bdr w:val="none" w:sz="0" w:space="0" w:color="auto" w:frame="1"/>
                <w:lang w:eastAsia="tr-TR"/>
              </w:rPr>
              <w:t>VERİ İŞLEYEN</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Veri sorumlusunun verdiği yetkiye dayanarak onun adına kişisel veri işleyen gerçek ve tüzel kişidir.</w:t>
            </w:r>
          </w:p>
        </w:tc>
      </w:tr>
      <w:tr w:rsidR="00405A3C" w:rsidRPr="000C15C1" w:rsidTr="00136A33">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rsidR="00405A3C" w:rsidRPr="000C15C1" w:rsidRDefault="00405A3C" w:rsidP="00205763">
            <w:pPr>
              <w:spacing w:line="360" w:lineRule="auto"/>
              <w:jc w:val="center"/>
              <w:textAlignment w:val="baseline"/>
              <w:rPr>
                <w:rFonts w:ascii="Century Gothic" w:eastAsia="Times New Roman" w:hAnsi="Century Gothic" w:cs="Arial"/>
                <w:b/>
                <w:bCs/>
                <w:sz w:val="21"/>
                <w:szCs w:val="21"/>
                <w:bdr w:val="none" w:sz="0" w:space="0" w:color="auto" w:frame="1"/>
                <w:lang w:eastAsia="tr-TR"/>
              </w:rPr>
            </w:pPr>
            <w:r w:rsidRPr="000C15C1">
              <w:rPr>
                <w:rFonts w:ascii="Century Gothic" w:eastAsia="Times New Roman" w:hAnsi="Century Gothic" w:cs="Arial"/>
                <w:b/>
                <w:bCs/>
                <w:sz w:val="21"/>
                <w:szCs w:val="21"/>
                <w:bdr w:val="none" w:sz="0" w:space="0" w:color="auto" w:frame="1"/>
                <w:lang w:eastAsia="tr-TR"/>
              </w:rPr>
              <w:t>VERİ SORUMLUSU</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işleme amaçlarını ve vasıtalarını belirleyen, veri kayıt sisteminin kurulmasından ve yönetilmesinden sorumlu olan gerçek ve tüzel kişidir.</w:t>
            </w:r>
          </w:p>
        </w:tc>
      </w:tr>
      <w:tr w:rsidR="00405A3C" w:rsidRPr="000C15C1" w:rsidTr="00136A33">
        <w:trPr>
          <w:trHeight w:val="599"/>
        </w:trPr>
        <w:tc>
          <w:tcPr>
            <w:tcW w:w="2802" w:type="dxa"/>
          </w:tcPr>
          <w:p w:rsidR="00405A3C" w:rsidRPr="000C15C1" w:rsidRDefault="00405A3C" w:rsidP="00405A3C">
            <w:pPr>
              <w:spacing w:line="360" w:lineRule="auto"/>
              <w:jc w:val="center"/>
              <w:textAlignment w:val="baseline"/>
              <w:rPr>
                <w:rFonts w:ascii="Century Gothic" w:eastAsia="Times New Roman" w:hAnsi="Century Gothic" w:cs="Arial"/>
                <w:b/>
                <w:bCs/>
                <w:sz w:val="21"/>
                <w:szCs w:val="21"/>
                <w:bdr w:val="none" w:sz="0" w:space="0" w:color="auto" w:frame="1"/>
                <w:lang w:eastAsia="tr-TR"/>
              </w:rPr>
            </w:pPr>
            <w:r w:rsidRPr="000C15C1">
              <w:rPr>
                <w:rFonts w:ascii="Century Gothic" w:eastAsia="Times New Roman" w:hAnsi="Century Gothic" w:cs="Arial"/>
                <w:b/>
                <w:bCs/>
                <w:sz w:val="21"/>
                <w:szCs w:val="21"/>
                <w:bdr w:val="none" w:sz="0" w:space="0" w:color="auto" w:frame="1"/>
                <w:lang w:eastAsia="tr-TR"/>
              </w:rPr>
              <w:t>KVKK</w:t>
            </w:r>
          </w:p>
        </w:tc>
        <w:tc>
          <w:tcPr>
            <w:tcW w:w="6804" w:type="dxa"/>
          </w:tcPr>
          <w:p w:rsidR="00405A3C" w:rsidRPr="000C15C1" w:rsidRDefault="00405A3C" w:rsidP="00136A33">
            <w:pPr>
              <w:spacing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6698 sayılı Kişisel Verilerin Korunması Kanunu</w:t>
            </w:r>
          </w:p>
        </w:tc>
      </w:tr>
    </w:tbl>
    <w:p w:rsidR="0005748C" w:rsidRDefault="0005748C" w:rsidP="00E805F6">
      <w:pPr>
        <w:spacing w:after="0" w:line="360" w:lineRule="auto"/>
        <w:jc w:val="both"/>
        <w:textAlignment w:val="baseline"/>
        <w:outlineLvl w:val="3"/>
        <w:rPr>
          <w:rFonts w:ascii="Century Gothic" w:eastAsia="Times New Roman" w:hAnsi="Century Gothic" w:cs="Arial"/>
          <w:b/>
          <w:bCs/>
          <w:sz w:val="28"/>
          <w:szCs w:val="28"/>
          <w:lang w:eastAsia="tr-TR"/>
        </w:rPr>
      </w:pPr>
    </w:p>
    <w:p w:rsidR="00447AC4" w:rsidRPr="000C15C1" w:rsidRDefault="00447AC4"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3. KİŞİSEL VERİLERİN KAYIT ORTAMLARI</w:t>
      </w:r>
    </w:p>
    <w:p w:rsidR="00447AC4" w:rsidRPr="000C15C1" w:rsidRDefault="00976D70" w:rsidP="00E805F6">
      <w:p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TETAŞ</w:t>
      </w:r>
      <w:r w:rsidR="00573CB3" w:rsidRPr="000C15C1">
        <w:rPr>
          <w:rFonts w:ascii="Century Gothic" w:eastAsia="Times New Roman" w:hAnsi="Century Gothic" w:cs="Arial"/>
          <w:bCs/>
          <w:sz w:val="21"/>
          <w:szCs w:val="21"/>
          <w:lang w:eastAsia="tr-TR"/>
        </w:rPr>
        <w:t xml:space="preserve"> </w:t>
      </w:r>
      <w:r w:rsidR="00447AC4" w:rsidRPr="000C15C1">
        <w:rPr>
          <w:rFonts w:ascii="Century Gothic" w:eastAsia="Times New Roman" w:hAnsi="Century Gothic" w:cs="Arial"/>
          <w:bCs/>
          <w:sz w:val="21"/>
          <w:szCs w:val="21"/>
          <w:lang w:eastAsia="tr-TR"/>
        </w:rPr>
        <w:t>tarafından kişisel veriler aşağıdaki kayıt ortamları aracılığıyla işlenmektedir.</w:t>
      </w:r>
    </w:p>
    <w:p w:rsidR="0004182A" w:rsidRPr="000C15C1" w:rsidRDefault="0004182A" w:rsidP="00E805F6">
      <w:pPr>
        <w:spacing w:after="0" w:line="360" w:lineRule="auto"/>
        <w:jc w:val="both"/>
        <w:textAlignment w:val="baseline"/>
        <w:outlineLvl w:val="3"/>
        <w:rPr>
          <w:rFonts w:ascii="Century Gothic" w:eastAsia="Times New Roman" w:hAnsi="Century Gothic" w:cs="Arial"/>
          <w:bCs/>
          <w:sz w:val="21"/>
          <w:szCs w:val="21"/>
          <w:lang w:eastAsia="tr-TR"/>
        </w:rPr>
      </w:pPr>
    </w:p>
    <w:p w:rsidR="0004182A"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 xml:space="preserve">Sunucular </w:t>
      </w:r>
    </w:p>
    <w:p w:rsidR="0004182A"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Çıkartılabilir bellekler (USB, Hafıza Kart vb.)</w:t>
      </w:r>
    </w:p>
    <w:p w:rsidR="0004182A" w:rsidRPr="000C15C1" w:rsidRDefault="00447AC4"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Bilgi güvenliği cihazları (güvenlik duvarı, günlük</w:t>
      </w:r>
      <w:r w:rsidR="0004182A" w:rsidRPr="000C15C1">
        <w:rPr>
          <w:rFonts w:ascii="Century Gothic" w:eastAsia="Times New Roman" w:hAnsi="Century Gothic" w:cs="Arial"/>
          <w:bCs/>
          <w:sz w:val="21"/>
          <w:szCs w:val="21"/>
          <w:lang w:eastAsia="tr-TR"/>
        </w:rPr>
        <w:t xml:space="preserve"> kayıt dosyası, antivirüs vb. )</w:t>
      </w:r>
    </w:p>
    <w:p w:rsidR="0004182A" w:rsidRPr="000C15C1" w:rsidRDefault="00447AC4"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 xml:space="preserve">Kişisel bilgisayarlar </w:t>
      </w:r>
    </w:p>
    <w:p w:rsidR="0004182A" w:rsidRPr="000C15C1" w:rsidRDefault="00447AC4"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Optik diskler (CD, DVD vb.)</w:t>
      </w:r>
    </w:p>
    <w:p w:rsidR="0004182A"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Y</w:t>
      </w:r>
      <w:r w:rsidR="00447AC4" w:rsidRPr="000C15C1">
        <w:rPr>
          <w:rFonts w:ascii="Century Gothic" w:eastAsia="Times New Roman" w:hAnsi="Century Gothic" w:cs="Arial"/>
          <w:bCs/>
          <w:sz w:val="21"/>
          <w:szCs w:val="21"/>
          <w:lang w:eastAsia="tr-TR"/>
        </w:rPr>
        <w:t>azıcı, tarayıcı, fotokopi makinesi</w:t>
      </w:r>
    </w:p>
    <w:p w:rsidR="0004182A"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Yazılımlar (ofis yazılımları, devlet kurumlarına ait yazılımlar)</w:t>
      </w:r>
    </w:p>
    <w:p w:rsidR="00447AC4"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Mobil cihazlar (telefon, tablet vb.)</w:t>
      </w:r>
    </w:p>
    <w:p w:rsidR="00447AC4" w:rsidRPr="000C15C1" w:rsidRDefault="0004182A"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Elektronik olmayan yazılı, basılı, görsel ortamlar</w:t>
      </w:r>
    </w:p>
    <w:p w:rsidR="0080650D" w:rsidRDefault="00E83023"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Kilitli dolaplar</w:t>
      </w:r>
      <w:r w:rsidR="00F83B09">
        <w:rPr>
          <w:rFonts w:ascii="Century Gothic" w:eastAsia="Times New Roman" w:hAnsi="Century Gothic" w:cs="Arial"/>
          <w:bCs/>
          <w:sz w:val="21"/>
          <w:szCs w:val="21"/>
          <w:lang w:eastAsia="tr-TR"/>
        </w:rPr>
        <w:t>, Kilitli oda</w:t>
      </w:r>
    </w:p>
    <w:p w:rsidR="00F83B09" w:rsidRPr="000C15C1" w:rsidRDefault="00F83B09" w:rsidP="00EB38F4">
      <w:pPr>
        <w:pStyle w:val="ListeParagraf"/>
        <w:numPr>
          <w:ilvl w:val="0"/>
          <w:numId w:val="5"/>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Kartvizit </w:t>
      </w:r>
    </w:p>
    <w:p w:rsidR="00E83023" w:rsidRPr="000C15C1" w:rsidRDefault="00E83023" w:rsidP="001F3712">
      <w:pPr>
        <w:pStyle w:val="ListeParagraf"/>
        <w:spacing w:after="0" w:line="360" w:lineRule="auto"/>
        <w:jc w:val="both"/>
        <w:textAlignment w:val="baseline"/>
        <w:outlineLvl w:val="3"/>
        <w:rPr>
          <w:rFonts w:ascii="Century Gothic" w:eastAsia="Times New Roman" w:hAnsi="Century Gothic" w:cs="Arial"/>
          <w:bCs/>
          <w:sz w:val="21"/>
          <w:szCs w:val="21"/>
          <w:lang w:eastAsia="tr-TR"/>
        </w:rPr>
      </w:pPr>
    </w:p>
    <w:p w:rsidR="00E805F6" w:rsidRPr="000C15C1" w:rsidRDefault="00162668"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4</w:t>
      </w:r>
      <w:r w:rsidR="00D73244" w:rsidRPr="000C15C1">
        <w:rPr>
          <w:rFonts w:ascii="Century Gothic" w:eastAsia="Times New Roman" w:hAnsi="Century Gothic" w:cs="Arial"/>
          <w:b/>
          <w:bCs/>
          <w:sz w:val="28"/>
          <w:szCs w:val="28"/>
          <w:lang w:eastAsia="tr-TR"/>
        </w:rPr>
        <w:t xml:space="preserve">. </w:t>
      </w:r>
      <w:r w:rsidR="00C937B3" w:rsidRPr="000C15C1">
        <w:rPr>
          <w:rFonts w:ascii="Century Gothic" w:eastAsia="Times New Roman" w:hAnsi="Century Gothic" w:cs="Arial"/>
          <w:b/>
          <w:bCs/>
          <w:sz w:val="28"/>
          <w:szCs w:val="28"/>
          <w:lang w:eastAsia="tr-TR"/>
        </w:rPr>
        <w:t>ÇALIŞAN</w:t>
      </w:r>
      <w:r w:rsidR="00AC0DDF" w:rsidRPr="000C15C1">
        <w:rPr>
          <w:rFonts w:ascii="Century Gothic" w:eastAsia="Times New Roman" w:hAnsi="Century Gothic" w:cs="Arial"/>
          <w:b/>
          <w:bCs/>
          <w:sz w:val="28"/>
          <w:szCs w:val="28"/>
          <w:lang w:eastAsia="tr-TR"/>
        </w:rPr>
        <w:t>,</w:t>
      </w:r>
      <w:r w:rsidR="00C937B3" w:rsidRPr="000C15C1">
        <w:rPr>
          <w:rFonts w:ascii="Century Gothic" w:eastAsia="Times New Roman" w:hAnsi="Century Gothic" w:cs="Arial"/>
          <w:b/>
          <w:bCs/>
          <w:sz w:val="28"/>
          <w:szCs w:val="28"/>
          <w:lang w:eastAsia="tr-TR"/>
        </w:rPr>
        <w:t xml:space="preserve"> </w:t>
      </w:r>
      <w:r w:rsidR="00B11B5A" w:rsidRPr="000C15C1">
        <w:rPr>
          <w:rFonts w:ascii="Century Gothic" w:eastAsia="Times New Roman" w:hAnsi="Century Gothic" w:cs="Arial"/>
          <w:b/>
          <w:bCs/>
          <w:sz w:val="28"/>
          <w:szCs w:val="28"/>
          <w:lang w:eastAsia="tr-TR"/>
        </w:rPr>
        <w:t>ADAY</w:t>
      </w:r>
      <w:r w:rsidR="00E05DF4" w:rsidRPr="000C15C1">
        <w:rPr>
          <w:rFonts w:ascii="Century Gothic" w:eastAsia="Times New Roman" w:hAnsi="Century Gothic" w:cs="Arial"/>
          <w:b/>
          <w:bCs/>
          <w:sz w:val="28"/>
          <w:szCs w:val="28"/>
          <w:lang w:eastAsia="tr-TR"/>
        </w:rPr>
        <w:t>, STAJYER</w:t>
      </w:r>
      <w:r w:rsidR="00B11B5A" w:rsidRPr="000C15C1">
        <w:rPr>
          <w:rFonts w:ascii="Century Gothic" w:eastAsia="Times New Roman" w:hAnsi="Century Gothic" w:cs="Arial"/>
          <w:b/>
          <w:bCs/>
          <w:sz w:val="28"/>
          <w:szCs w:val="28"/>
          <w:lang w:eastAsia="tr-TR"/>
        </w:rPr>
        <w:t xml:space="preserve"> </w:t>
      </w:r>
      <w:r w:rsidR="00AC0DDF" w:rsidRPr="000C15C1">
        <w:rPr>
          <w:rFonts w:ascii="Century Gothic" w:eastAsia="Times New Roman" w:hAnsi="Century Gothic" w:cs="Arial"/>
          <w:b/>
          <w:bCs/>
          <w:sz w:val="28"/>
          <w:szCs w:val="28"/>
          <w:lang w:eastAsia="tr-TR"/>
        </w:rPr>
        <w:t>VE FİZİKSEL ZİYARETÇİ KİŞİ GRUPLARI</w:t>
      </w:r>
    </w:p>
    <w:p w:rsidR="00357102" w:rsidRPr="000C15C1" w:rsidRDefault="00162668" w:rsidP="00BD32F6">
      <w:pPr>
        <w:spacing w:after="0" w:line="360" w:lineRule="auto"/>
        <w:ind w:left="708"/>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.1</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143EE0" w:rsidRPr="000C15C1">
        <w:rPr>
          <w:rFonts w:ascii="Century Gothic" w:eastAsia="Times New Roman" w:hAnsi="Century Gothic" w:cs="Arial"/>
          <w:b/>
          <w:bCs/>
          <w:sz w:val="21"/>
          <w:szCs w:val="21"/>
          <w:lang w:eastAsia="tr-TR"/>
        </w:rPr>
        <w:t xml:space="preserve">Stajyer ve </w:t>
      </w:r>
      <w:r w:rsidR="00B11B5A" w:rsidRPr="000C15C1">
        <w:rPr>
          <w:rFonts w:ascii="Century Gothic" w:eastAsia="Times New Roman" w:hAnsi="Century Gothic" w:cs="Arial"/>
          <w:b/>
          <w:bCs/>
          <w:sz w:val="21"/>
          <w:szCs w:val="21"/>
          <w:lang w:eastAsia="tr-TR"/>
        </w:rPr>
        <w:t>Aday Kişi Grubuna İlişkin Toplanan Kişisel Veriler</w:t>
      </w:r>
    </w:p>
    <w:p w:rsidR="00207554" w:rsidRPr="00207554"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lastRenderedPageBreak/>
        <w:t>TETAŞ</w:t>
      </w:r>
      <w:r w:rsidR="00C24A71" w:rsidRPr="00976D70">
        <w:rPr>
          <w:rFonts w:ascii="Century Gothic" w:eastAsia="Times New Roman" w:hAnsi="Century Gothic" w:cs="Arial"/>
          <w:bCs/>
          <w:sz w:val="21"/>
          <w:szCs w:val="21"/>
          <w:lang w:eastAsia="tr-TR"/>
        </w:rPr>
        <w:t>,</w:t>
      </w:r>
      <w:r w:rsidR="00C169F0" w:rsidRPr="00976D70">
        <w:rPr>
          <w:rFonts w:ascii="Century Gothic" w:eastAsia="Times New Roman" w:hAnsi="Century Gothic" w:cs="Arial"/>
          <w:bCs/>
          <w:sz w:val="21"/>
          <w:szCs w:val="21"/>
          <w:lang w:eastAsia="tr-TR"/>
        </w:rPr>
        <w:t xml:space="preserve"> </w:t>
      </w:r>
    </w:p>
    <w:p w:rsidR="00976D70" w:rsidRPr="00207554"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Kimlik fotokopisi</w:t>
      </w:r>
      <w:r w:rsidR="00207554">
        <w:rPr>
          <w:rFonts w:ascii="Century Gothic" w:eastAsia="Times New Roman" w:hAnsi="Century Gothic" w:cs="Arial"/>
          <w:sz w:val="21"/>
          <w:szCs w:val="21"/>
          <w:lang w:eastAsia="tr-TR"/>
        </w:rPr>
        <w:t xml:space="preserve">, </w:t>
      </w:r>
      <w:r w:rsidRPr="00207554">
        <w:rPr>
          <w:rFonts w:ascii="Century Gothic" w:eastAsia="Times New Roman" w:hAnsi="Century Gothic" w:cs="Arial"/>
          <w:sz w:val="21"/>
          <w:szCs w:val="21"/>
          <w:lang w:eastAsia="tr-TR"/>
        </w:rPr>
        <w:t>Kimlik bilgileri</w:t>
      </w:r>
    </w:p>
    <w:p w:rsidR="00976D70" w:rsidRPr="00976D70" w:rsidRDefault="00207554"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İkametgah a</w:t>
      </w:r>
      <w:r w:rsidR="00976D70" w:rsidRPr="00976D70">
        <w:rPr>
          <w:rFonts w:ascii="Century Gothic" w:eastAsia="Times New Roman" w:hAnsi="Century Gothic" w:cs="Arial"/>
          <w:sz w:val="21"/>
          <w:szCs w:val="21"/>
          <w:lang w:eastAsia="tr-TR"/>
        </w:rPr>
        <w:t>dresi</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 xml:space="preserve">Öğrenci Belgesi </w:t>
      </w:r>
    </w:p>
    <w:p w:rsidR="00207554" w:rsidRPr="00207554"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Fotoğraf</w:t>
      </w:r>
      <w:r w:rsidR="00207554" w:rsidRPr="00207554">
        <w:t xml:space="preserve"> </w:t>
      </w:r>
    </w:p>
    <w:p w:rsidR="00976D70" w:rsidRPr="00976D70" w:rsidRDefault="00207554"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207554">
        <w:rPr>
          <w:rFonts w:ascii="Century Gothic" w:eastAsia="Times New Roman" w:hAnsi="Century Gothic" w:cs="Arial"/>
          <w:sz w:val="21"/>
          <w:szCs w:val="21"/>
          <w:lang w:eastAsia="tr-TR"/>
        </w:rPr>
        <w:t>Giriş- Çıkış kayıtları</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Hesap bilgisi, banka, hesap numarası</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SGK No</w:t>
      </w:r>
      <w:r w:rsidR="00207554">
        <w:rPr>
          <w:rFonts w:ascii="Century Gothic" w:eastAsia="Times New Roman" w:hAnsi="Century Gothic" w:cs="Arial"/>
          <w:sz w:val="21"/>
          <w:szCs w:val="21"/>
          <w:lang w:eastAsia="tr-TR"/>
        </w:rPr>
        <w:t xml:space="preserve">, </w:t>
      </w:r>
      <w:r w:rsidR="00207554" w:rsidRPr="00207554">
        <w:rPr>
          <w:rFonts w:ascii="Century Gothic" w:eastAsia="Times New Roman" w:hAnsi="Century Gothic" w:cs="Arial"/>
          <w:sz w:val="21"/>
          <w:szCs w:val="21"/>
          <w:lang w:eastAsia="tr-TR"/>
        </w:rPr>
        <w:t>İzin mazereti</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Talimatnameler, Prosedür, Politikalar</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Sözleşmeler</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Yakın Telefonu</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Okul Müdürü Yardımcısı Adı Soyadı-İmzası</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Sağlık Raporu</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Sabıka Kaydı</w:t>
      </w:r>
    </w:p>
    <w:p w:rsidR="00976D70" w:rsidRPr="00976D70" w:rsidRDefault="00976D70" w:rsidP="00EB38F4">
      <w:pPr>
        <w:pStyle w:val="ListeParagraf"/>
        <w:numPr>
          <w:ilvl w:val="0"/>
          <w:numId w:val="20"/>
        </w:numPr>
        <w:spacing w:after="0" w:line="360" w:lineRule="auto"/>
        <w:jc w:val="both"/>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CV</w:t>
      </w:r>
    </w:p>
    <w:p w:rsidR="004D5760" w:rsidRPr="00976D70" w:rsidRDefault="00976D70" w:rsidP="00EB38F4">
      <w:pPr>
        <w:pStyle w:val="ListeParagraf"/>
        <w:numPr>
          <w:ilvl w:val="0"/>
          <w:numId w:val="20"/>
        </w:numPr>
        <w:spacing w:after="0" w:line="360" w:lineRule="auto"/>
        <w:textAlignment w:val="baseline"/>
        <w:rPr>
          <w:rFonts w:ascii="Century Gothic" w:eastAsia="Times New Roman" w:hAnsi="Century Gothic" w:cs="Arial"/>
          <w:sz w:val="21"/>
          <w:szCs w:val="21"/>
          <w:lang w:eastAsia="tr-TR"/>
        </w:rPr>
      </w:pPr>
      <w:r w:rsidRPr="00976D70">
        <w:rPr>
          <w:rFonts w:ascii="Century Gothic" w:eastAsia="Times New Roman" w:hAnsi="Century Gothic" w:cs="Arial"/>
          <w:sz w:val="21"/>
          <w:szCs w:val="21"/>
          <w:lang w:eastAsia="tr-TR"/>
        </w:rPr>
        <w:t>İş Başvuru Formu(TCKN, doğum tarihi, doğum yeri, cinsiyet, e-posta, fotoğraf, İmza, sağlık bilgileri, referans bilgileri, aile yakını bilgileri, adres, telefon numarası, medeni hal, eğitim bilgileri, mesleki deneyim bilgileri, maaş bilgileri, ehliyet, cezai bilgiler, sağlık bilgileri, engel durumu)</w:t>
      </w:r>
    </w:p>
    <w:p w:rsidR="00976D70" w:rsidRPr="000C15C1" w:rsidRDefault="00976D70" w:rsidP="00976D70">
      <w:pPr>
        <w:spacing w:after="0" w:line="360" w:lineRule="auto"/>
        <w:ind w:left="708"/>
        <w:jc w:val="both"/>
        <w:textAlignment w:val="baseline"/>
        <w:rPr>
          <w:rFonts w:ascii="Century Gothic" w:eastAsia="Times New Roman" w:hAnsi="Century Gothic" w:cs="Arial"/>
          <w:sz w:val="21"/>
          <w:szCs w:val="21"/>
          <w:lang w:eastAsia="tr-TR"/>
        </w:rPr>
      </w:pPr>
    </w:p>
    <w:p w:rsidR="00E562D4" w:rsidRPr="000C15C1" w:rsidRDefault="00162668" w:rsidP="00BD32F6">
      <w:pPr>
        <w:spacing w:after="0" w:line="360" w:lineRule="auto"/>
        <w:ind w:left="708"/>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E562D4" w:rsidRPr="000C15C1">
        <w:rPr>
          <w:rFonts w:ascii="Century Gothic" w:eastAsia="Times New Roman" w:hAnsi="Century Gothic" w:cs="Arial"/>
          <w:b/>
          <w:bCs/>
          <w:sz w:val="21"/>
          <w:szCs w:val="21"/>
          <w:lang w:eastAsia="tr-TR"/>
        </w:rPr>
        <w:t>.2. Çalışan Kişi Grubuna İlişkin Toplanan Kişisel Veriler</w:t>
      </w:r>
    </w:p>
    <w:p w:rsidR="00F6723C" w:rsidRDefault="00976D70" w:rsidP="00F6723C">
      <w:pPr>
        <w:spacing w:after="0" w:line="360" w:lineRule="auto"/>
        <w:ind w:left="708"/>
        <w:jc w:val="both"/>
        <w:textAlignment w:val="baseline"/>
        <w:outlineLvl w:val="3"/>
        <w:rPr>
          <w:rFonts w:ascii="Century Gothic" w:eastAsia="Times New Roman" w:hAnsi="Century Gothic" w:cs="Arial"/>
          <w:sz w:val="21"/>
          <w:szCs w:val="21"/>
          <w:lang w:eastAsia="tr-TR"/>
        </w:rPr>
      </w:pPr>
      <w:r>
        <w:rPr>
          <w:rFonts w:ascii="Century Gothic" w:eastAsia="Times New Roman" w:hAnsi="Century Gothic" w:cs="Arial"/>
          <w:bCs/>
          <w:sz w:val="21"/>
          <w:szCs w:val="21"/>
          <w:lang w:eastAsia="tr-TR"/>
        </w:rPr>
        <w:t>TETAŞ</w:t>
      </w:r>
      <w:r w:rsidR="00E562D4" w:rsidRPr="000C15C1">
        <w:rPr>
          <w:rFonts w:ascii="Century Gothic" w:eastAsia="Times New Roman" w:hAnsi="Century Gothic" w:cs="Arial"/>
          <w:bCs/>
          <w:sz w:val="21"/>
          <w:szCs w:val="21"/>
          <w:lang w:eastAsia="tr-TR"/>
        </w:rPr>
        <w:t>,</w:t>
      </w:r>
      <w:r w:rsidR="00E562D4" w:rsidRPr="000C15C1">
        <w:rPr>
          <w:rFonts w:ascii="Century Gothic" w:eastAsia="Times New Roman" w:hAnsi="Century Gothic" w:cs="Arial"/>
          <w:b/>
          <w:bCs/>
          <w:sz w:val="21"/>
          <w:szCs w:val="21"/>
          <w:lang w:eastAsia="tr-TR"/>
        </w:rPr>
        <w:t xml:space="preserve"> </w:t>
      </w:r>
      <w:r w:rsidR="00E562D4" w:rsidRPr="000C15C1">
        <w:rPr>
          <w:rFonts w:ascii="Century Gothic" w:eastAsia="Times New Roman" w:hAnsi="Century Gothic" w:cs="Arial"/>
          <w:sz w:val="21"/>
          <w:szCs w:val="21"/>
          <w:lang w:eastAsia="tr-TR"/>
        </w:rPr>
        <w:t>iş ilişkisi/ iş sözleşmesinin ifası nedeni ve amacıyla çalışan kişi grubuna ilişkin olarak;</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CV</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Adı Soyadı</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 xml:space="preserve"> İş Başvuru Formu(TCKN, doğum tarihi, doğum yeri, cinsiyet, e-posta, fotoğraf, İmza, sağlık bilgileri, referans bilgileri, aile yakını bilgileri, adres, telefon numarası, medeni hal, eğitim bilgileri, mesleki deneyim bilgileri, maaş bilgileri, ehliyet, cezai bilgiler, sağlık bilgileri, engel durumu)</w:t>
      </w:r>
      <w:r w:rsidRPr="00924740">
        <w:t xml:space="preserve"> </w:t>
      </w:r>
      <w:r w:rsidRPr="00924740">
        <w:rPr>
          <w:rFonts w:ascii="Century Gothic" w:eastAsia="Times New Roman" w:hAnsi="Century Gothic" w:cs="Arial"/>
          <w:bCs/>
          <w:sz w:val="21"/>
          <w:szCs w:val="21"/>
          <w:lang w:eastAsia="tr-TR"/>
        </w:rPr>
        <w:t>Sabıka Kaydı</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Diploma</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Sağlık Raporu</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lastRenderedPageBreak/>
        <w:t>Fotoğ</w:t>
      </w:r>
      <w:r w:rsidRPr="00924740">
        <w:rPr>
          <w:rFonts w:ascii="Century Gothic" w:eastAsia="Times New Roman" w:hAnsi="Century Gothic" w:cs="Arial"/>
          <w:bCs/>
          <w:sz w:val="21"/>
          <w:szCs w:val="21"/>
          <w:lang w:eastAsia="tr-TR"/>
        </w:rPr>
        <w:t>raf</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 xml:space="preserve">Yakınının T.C. </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Hesap bilgisi, banka, hesap numarası</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Vukuatlı nüfus kayıt örneği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Ehliyet fotokopisi</w:t>
      </w:r>
      <w:r>
        <w:rPr>
          <w:rFonts w:ascii="Century Gothic" w:eastAsia="Times New Roman" w:hAnsi="Century Gothic" w:cs="Arial"/>
          <w:bCs/>
          <w:sz w:val="21"/>
          <w:szCs w:val="21"/>
          <w:lang w:eastAsia="tr-TR"/>
        </w:rPr>
        <w:t>(</w:t>
      </w:r>
      <w:r w:rsidRPr="00924740">
        <w:rPr>
          <w:rFonts w:ascii="Century Gothic" w:eastAsia="Times New Roman" w:hAnsi="Century Gothic" w:cs="Arial"/>
          <w:bCs/>
          <w:sz w:val="21"/>
          <w:szCs w:val="21"/>
          <w:lang w:eastAsia="tr-TR"/>
        </w:rPr>
        <w:t>(SRC</w:t>
      </w:r>
      <w:r>
        <w:rPr>
          <w:rFonts w:ascii="Century Gothic" w:eastAsia="Times New Roman" w:hAnsi="Century Gothic" w:cs="Arial"/>
          <w:bCs/>
          <w:sz w:val="21"/>
          <w:szCs w:val="21"/>
          <w:lang w:eastAsia="tr-TR"/>
        </w:rPr>
        <w:t xml:space="preserve"> ve Psiko teknik bilgileri</w:t>
      </w:r>
      <w:r w:rsidRPr="00924740">
        <w:rPr>
          <w:rFonts w:ascii="Century Gothic" w:eastAsia="Times New Roman" w:hAnsi="Century Gothic" w:cs="Arial"/>
          <w:bCs/>
          <w:sz w:val="21"/>
          <w:szCs w:val="21"/>
          <w:lang w:eastAsia="tr-TR"/>
        </w:rPr>
        <w:t>)</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Askerlik tescil belgesi</w:t>
      </w:r>
    </w:p>
    <w:p w:rsid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Kan grubu</w:t>
      </w:r>
    </w:p>
    <w:p w:rsidR="00976D70" w:rsidRPr="00924740" w:rsidRDefault="00976D7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76D70">
        <w:rPr>
          <w:rFonts w:ascii="Century Gothic" w:eastAsia="Times New Roman" w:hAnsi="Century Gothic" w:cs="Arial"/>
          <w:bCs/>
          <w:sz w:val="21"/>
          <w:szCs w:val="21"/>
          <w:lang w:eastAsia="tr-TR"/>
        </w:rPr>
        <w:t>Tapu bilgileri</w:t>
      </w:r>
      <w:r w:rsidRPr="00976D70">
        <w:t xml:space="preserve"> </w:t>
      </w:r>
      <w:r w:rsidRPr="00976D70">
        <w:rPr>
          <w:rFonts w:ascii="Century Gothic" w:eastAsia="Times New Roman" w:hAnsi="Century Gothic" w:cs="Arial"/>
          <w:bCs/>
          <w:sz w:val="21"/>
          <w:szCs w:val="21"/>
          <w:lang w:eastAsia="tr-TR"/>
        </w:rPr>
        <w:t>Ruhsat Belge Seri No(Ruhsat fotokopisi)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SGK Hizmet Dökümü</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Mesleki Yeterlilik Bilgileri</w:t>
      </w:r>
      <w:r>
        <w:rPr>
          <w:rFonts w:ascii="Century Gothic" w:eastAsia="Times New Roman" w:hAnsi="Century Gothic" w:cs="Arial"/>
          <w:bCs/>
          <w:sz w:val="21"/>
          <w:szCs w:val="21"/>
          <w:lang w:eastAsia="tr-TR"/>
        </w:rPr>
        <w:t xml:space="preserve"> </w:t>
      </w:r>
    </w:p>
    <w:p w:rsidR="00924740" w:rsidRPr="00976D70" w:rsidRDefault="00976D7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Çocuk Kimlik Bilgileri, </w:t>
      </w:r>
      <w:r w:rsidR="00924740" w:rsidRPr="00976D70">
        <w:rPr>
          <w:rFonts w:ascii="Century Gothic" w:eastAsia="Times New Roman" w:hAnsi="Century Gothic" w:cs="Arial"/>
          <w:bCs/>
          <w:sz w:val="21"/>
          <w:szCs w:val="21"/>
          <w:lang w:eastAsia="tr-TR"/>
        </w:rPr>
        <w:t xml:space="preserve">Evlilik Cüzdanı  </w:t>
      </w:r>
    </w:p>
    <w:p w:rsidR="00924740" w:rsidRPr="00976D7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Acil Durum Ara</w:t>
      </w:r>
      <w:r w:rsidR="00976D70">
        <w:rPr>
          <w:rFonts w:ascii="Century Gothic" w:eastAsia="Times New Roman" w:hAnsi="Century Gothic" w:cs="Arial"/>
          <w:bCs/>
          <w:sz w:val="21"/>
          <w:szCs w:val="21"/>
          <w:lang w:eastAsia="tr-TR"/>
        </w:rPr>
        <w:t xml:space="preserve">nacak İletişim Numarası bilgisi, </w:t>
      </w:r>
      <w:r w:rsidRPr="00976D70">
        <w:rPr>
          <w:rFonts w:ascii="Century Gothic" w:eastAsia="Times New Roman" w:hAnsi="Century Gothic" w:cs="Arial"/>
          <w:bCs/>
          <w:sz w:val="21"/>
          <w:szCs w:val="21"/>
          <w:lang w:eastAsia="tr-TR"/>
        </w:rPr>
        <w:t xml:space="preserve">Aile Durum Bilgileri </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Talimatnameler, Prosedür, Politikalar</w:t>
      </w:r>
    </w:p>
    <w:p w:rsidR="00924740" w:rsidRPr="00924740"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Çalışma Belgesi,</w:t>
      </w:r>
      <w:r w:rsidRPr="00AC5319">
        <w:t xml:space="preserve"> </w:t>
      </w:r>
      <w:r w:rsidRPr="00AC5319">
        <w:rPr>
          <w:rFonts w:ascii="Century Gothic" w:eastAsia="Times New Roman" w:hAnsi="Century Gothic" w:cs="Arial"/>
          <w:bCs/>
          <w:sz w:val="21"/>
          <w:szCs w:val="21"/>
          <w:lang w:eastAsia="tr-TR"/>
        </w:rPr>
        <w:t>Kefil Bilgileri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 xml:space="preserve">İŞKUR Kayıt Belgesi </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Parmak İzi (Şubeler)</w:t>
      </w:r>
      <w:r w:rsidR="00AC5319">
        <w:rPr>
          <w:rFonts w:ascii="Century Gothic" w:eastAsia="Times New Roman" w:hAnsi="Century Gothic" w:cs="Arial"/>
          <w:bCs/>
          <w:sz w:val="21"/>
          <w:szCs w:val="21"/>
          <w:lang w:eastAsia="tr-TR"/>
        </w:rPr>
        <w:t>,</w:t>
      </w:r>
      <w:r w:rsidR="00AC5319" w:rsidRPr="00AC5319">
        <w:rPr>
          <w:rFonts w:ascii="Century Gothic" w:eastAsia="Times New Roman" w:hAnsi="Century Gothic" w:cs="Arial"/>
          <w:sz w:val="21"/>
          <w:szCs w:val="21"/>
          <w:lang w:eastAsia="tr-TR"/>
        </w:rPr>
        <w:t xml:space="preserve"> </w:t>
      </w:r>
      <w:r w:rsidR="00AC5319">
        <w:rPr>
          <w:rFonts w:ascii="Century Gothic" w:eastAsia="Times New Roman" w:hAnsi="Century Gothic" w:cs="Arial"/>
          <w:sz w:val="21"/>
          <w:szCs w:val="21"/>
          <w:lang w:eastAsia="tr-TR"/>
        </w:rPr>
        <w:t>Kamera kaydı</w:t>
      </w:r>
      <w:r w:rsidR="00036EB6">
        <w:rPr>
          <w:rFonts w:ascii="Century Gothic" w:eastAsia="Times New Roman" w:hAnsi="Century Gothic" w:cs="Arial"/>
          <w:sz w:val="21"/>
          <w:szCs w:val="21"/>
          <w:lang w:eastAsia="tr-TR"/>
        </w:rPr>
        <w:t>, video</w:t>
      </w:r>
    </w:p>
    <w:p w:rsidR="00EA66CB"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Sözleşmeler</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Çalıştığı bölüm bilgisi </w:t>
      </w:r>
      <w:r w:rsidRPr="00924740">
        <w:rPr>
          <w:rFonts w:ascii="Century Gothic" w:eastAsia="Times New Roman" w:hAnsi="Century Gothic" w:cs="Arial"/>
          <w:bCs/>
          <w:sz w:val="21"/>
          <w:szCs w:val="21"/>
          <w:lang w:eastAsia="tr-TR"/>
        </w:rPr>
        <w:t>Maaş Ödemeleri</w:t>
      </w:r>
      <w:r>
        <w:rPr>
          <w:rFonts w:ascii="Century Gothic" w:eastAsia="Times New Roman" w:hAnsi="Century Gothic" w:cs="Arial"/>
          <w:bCs/>
          <w:sz w:val="21"/>
          <w:szCs w:val="21"/>
          <w:lang w:eastAsia="tr-TR"/>
        </w:rPr>
        <w:t xml:space="preserve"> </w:t>
      </w:r>
      <w:r w:rsidRPr="00924740">
        <w:rPr>
          <w:rFonts w:ascii="Century Gothic" w:eastAsia="Times New Roman" w:hAnsi="Century Gothic" w:cs="Arial"/>
          <w:bCs/>
          <w:sz w:val="21"/>
          <w:szCs w:val="21"/>
          <w:lang w:eastAsia="tr-TR"/>
        </w:rPr>
        <w:t>fazla mesai, prim Ödemeleri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Yıllık izin kayıtları</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Avans,</w:t>
      </w:r>
      <w:r>
        <w:rPr>
          <w:rFonts w:ascii="Century Gothic" w:eastAsia="Times New Roman" w:hAnsi="Century Gothic" w:cs="Arial"/>
          <w:bCs/>
          <w:sz w:val="21"/>
          <w:szCs w:val="21"/>
          <w:lang w:eastAsia="tr-TR"/>
        </w:rPr>
        <w:t xml:space="preserve"> </w:t>
      </w:r>
      <w:r w:rsidRPr="00924740">
        <w:rPr>
          <w:rFonts w:ascii="Century Gothic" w:eastAsia="Times New Roman" w:hAnsi="Century Gothic" w:cs="Arial"/>
          <w:bCs/>
          <w:sz w:val="21"/>
          <w:szCs w:val="21"/>
          <w:lang w:eastAsia="tr-TR"/>
        </w:rPr>
        <w:t>İcra,</w:t>
      </w:r>
      <w:r>
        <w:rPr>
          <w:rFonts w:ascii="Century Gothic" w:eastAsia="Times New Roman" w:hAnsi="Century Gothic" w:cs="Arial"/>
          <w:bCs/>
          <w:sz w:val="21"/>
          <w:szCs w:val="21"/>
          <w:lang w:eastAsia="tr-TR"/>
        </w:rPr>
        <w:t xml:space="preserve"> </w:t>
      </w:r>
      <w:r w:rsidRPr="00924740">
        <w:rPr>
          <w:rFonts w:ascii="Century Gothic" w:eastAsia="Times New Roman" w:hAnsi="Century Gothic" w:cs="Arial"/>
          <w:bCs/>
          <w:sz w:val="21"/>
          <w:szCs w:val="21"/>
          <w:lang w:eastAsia="tr-TR"/>
        </w:rPr>
        <w:t>Trafik cezası kesintileri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 xml:space="preserve">Diğer Hizmet Kesintileri </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BES,</w:t>
      </w:r>
      <w:r>
        <w:rPr>
          <w:rFonts w:ascii="Century Gothic" w:eastAsia="Times New Roman" w:hAnsi="Century Gothic" w:cs="Arial"/>
          <w:bCs/>
          <w:sz w:val="21"/>
          <w:szCs w:val="21"/>
          <w:lang w:eastAsia="tr-TR"/>
        </w:rPr>
        <w:t xml:space="preserve"> </w:t>
      </w:r>
      <w:r w:rsidRPr="00924740">
        <w:rPr>
          <w:rFonts w:ascii="Century Gothic" w:eastAsia="Times New Roman" w:hAnsi="Century Gothic" w:cs="Arial"/>
          <w:bCs/>
          <w:sz w:val="21"/>
          <w:szCs w:val="21"/>
          <w:lang w:eastAsia="tr-TR"/>
        </w:rPr>
        <w:t>AGİ, SGK, Vergi ödemeleri</w:t>
      </w:r>
    </w:p>
    <w:p w:rsidR="00924740" w:rsidRP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Sağlık sigortası ödemeleri</w:t>
      </w:r>
    </w:p>
    <w:p w:rsidR="00924740" w:rsidRDefault="0092474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924740">
        <w:rPr>
          <w:rFonts w:ascii="Century Gothic" w:eastAsia="Times New Roman" w:hAnsi="Century Gothic" w:cs="Arial"/>
          <w:bCs/>
          <w:sz w:val="21"/>
          <w:szCs w:val="21"/>
          <w:lang w:eastAsia="tr-TR"/>
        </w:rPr>
        <w:t>Kıdem, ihbar, tazminat, çıkış ödemeleri</w:t>
      </w:r>
    </w:p>
    <w:p w:rsidR="00AC5319"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AC5319">
        <w:rPr>
          <w:rFonts w:ascii="Century Gothic" w:eastAsia="Times New Roman" w:hAnsi="Century Gothic" w:cs="Arial"/>
          <w:bCs/>
          <w:sz w:val="21"/>
          <w:szCs w:val="21"/>
          <w:lang w:eastAsia="tr-TR"/>
        </w:rPr>
        <w:t>Yıllık İzin başlama ve bitiş tarihi</w:t>
      </w:r>
    </w:p>
    <w:p w:rsidR="00AC5319"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AC5319">
        <w:rPr>
          <w:rFonts w:ascii="Century Gothic" w:eastAsia="Times New Roman" w:hAnsi="Century Gothic" w:cs="Arial"/>
          <w:bCs/>
          <w:sz w:val="21"/>
          <w:szCs w:val="21"/>
          <w:lang w:eastAsia="tr-TR"/>
        </w:rPr>
        <w:t>Bulunacağı Şehir</w:t>
      </w:r>
    </w:p>
    <w:p w:rsidR="00207554" w:rsidRPr="00207554"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Akciğer ve karaciğer </w:t>
      </w:r>
      <w:r w:rsidRPr="00AC5319">
        <w:rPr>
          <w:rFonts w:ascii="Century Gothic" w:eastAsia="Times New Roman" w:hAnsi="Century Gothic" w:cs="Arial"/>
          <w:bCs/>
          <w:sz w:val="21"/>
          <w:szCs w:val="21"/>
          <w:lang w:eastAsia="tr-TR"/>
        </w:rPr>
        <w:t>Fonksiyon Testi</w:t>
      </w:r>
      <w:r>
        <w:rPr>
          <w:rFonts w:ascii="Century Gothic" w:eastAsia="Times New Roman" w:hAnsi="Century Gothic" w:cs="Arial"/>
          <w:bCs/>
          <w:sz w:val="21"/>
          <w:szCs w:val="21"/>
          <w:lang w:eastAsia="tr-TR"/>
        </w:rPr>
        <w:t xml:space="preserve">, </w:t>
      </w:r>
      <w:r w:rsidRPr="00AC5319">
        <w:rPr>
          <w:rFonts w:ascii="Century Gothic" w:eastAsia="Times New Roman" w:hAnsi="Century Gothic" w:cs="Arial"/>
          <w:bCs/>
          <w:sz w:val="21"/>
          <w:szCs w:val="21"/>
          <w:lang w:eastAsia="tr-TR"/>
        </w:rPr>
        <w:t>Doktor Muayene Raporu, İşitme Testi, Akciğ</w:t>
      </w:r>
      <w:r>
        <w:rPr>
          <w:rFonts w:ascii="Century Gothic" w:eastAsia="Times New Roman" w:hAnsi="Century Gothic" w:cs="Arial"/>
          <w:bCs/>
          <w:sz w:val="21"/>
          <w:szCs w:val="21"/>
          <w:lang w:eastAsia="tr-TR"/>
        </w:rPr>
        <w:t xml:space="preserve">er </w:t>
      </w:r>
      <w:r w:rsidRPr="00AC5319">
        <w:rPr>
          <w:rFonts w:ascii="Century Gothic" w:eastAsia="Times New Roman" w:hAnsi="Century Gothic" w:cs="Arial"/>
          <w:bCs/>
          <w:sz w:val="21"/>
          <w:szCs w:val="21"/>
          <w:lang w:eastAsia="tr-TR"/>
        </w:rPr>
        <w:t>Grafisi</w:t>
      </w:r>
      <w:r>
        <w:rPr>
          <w:rFonts w:ascii="Century Gothic" w:eastAsia="Times New Roman" w:hAnsi="Century Gothic" w:cs="Arial"/>
          <w:bCs/>
          <w:sz w:val="21"/>
          <w:szCs w:val="21"/>
          <w:lang w:eastAsia="tr-TR"/>
        </w:rPr>
        <w:t xml:space="preserve">, </w:t>
      </w:r>
      <w:r w:rsidRPr="00AC5319">
        <w:rPr>
          <w:rFonts w:ascii="Century Gothic" w:eastAsia="Times New Roman" w:hAnsi="Century Gothic" w:cs="Arial"/>
          <w:bCs/>
          <w:sz w:val="21"/>
          <w:szCs w:val="21"/>
          <w:lang w:eastAsia="tr-TR"/>
        </w:rPr>
        <w:t>Kan Grubu</w:t>
      </w:r>
      <w:r>
        <w:rPr>
          <w:rFonts w:ascii="Century Gothic" w:eastAsia="Times New Roman" w:hAnsi="Century Gothic" w:cs="Arial"/>
          <w:bCs/>
          <w:sz w:val="21"/>
          <w:szCs w:val="21"/>
          <w:lang w:eastAsia="tr-TR"/>
        </w:rPr>
        <w:t xml:space="preserve">, </w:t>
      </w:r>
      <w:r w:rsidRPr="00AC5319">
        <w:rPr>
          <w:rFonts w:ascii="Century Gothic" w:eastAsia="Times New Roman" w:hAnsi="Century Gothic" w:cs="Arial"/>
          <w:bCs/>
          <w:sz w:val="21"/>
          <w:szCs w:val="21"/>
          <w:lang w:eastAsia="tr-TR"/>
        </w:rPr>
        <w:t xml:space="preserve">Hemogram, Göz Muayenesi, EKG, TİT, Portör Muayenesi, HBS-AG, Meslek Hastalığı </w:t>
      </w:r>
      <w:r w:rsidR="00207554">
        <w:rPr>
          <w:rFonts w:ascii="Century Gothic" w:eastAsia="Times New Roman" w:hAnsi="Century Gothic" w:cs="Arial"/>
          <w:bCs/>
          <w:sz w:val="21"/>
          <w:szCs w:val="21"/>
          <w:lang w:eastAsia="tr-TR"/>
        </w:rPr>
        <w:t>Bilgileri, İş yeri sağlığı için gerekli raporlar (ör: Bir virüs salgını sırasında gerekli görülen testler olabilir)</w:t>
      </w:r>
    </w:p>
    <w:p w:rsidR="00AC5319"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AC5319">
        <w:rPr>
          <w:rFonts w:ascii="Century Gothic" w:eastAsia="Times New Roman" w:hAnsi="Century Gothic" w:cs="Arial"/>
          <w:bCs/>
          <w:sz w:val="21"/>
          <w:szCs w:val="21"/>
          <w:lang w:eastAsia="tr-TR"/>
        </w:rPr>
        <w:lastRenderedPageBreak/>
        <w:t>İmza</w:t>
      </w:r>
      <w:r>
        <w:rPr>
          <w:rFonts w:ascii="Century Gothic" w:eastAsia="Times New Roman" w:hAnsi="Century Gothic" w:cs="Arial"/>
          <w:bCs/>
          <w:sz w:val="21"/>
          <w:szCs w:val="21"/>
          <w:lang w:eastAsia="tr-TR"/>
        </w:rPr>
        <w:t>, unvan</w:t>
      </w:r>
    </w:p>
    <w:p w:rsidR="00AC5319"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Araç plakası</w:t>
      </w:r>
    </w:p>
    <w:p w:rsidR="00036EB6" w:rsidRPr="00036EB6" w:rsidRDefault="00AC5319"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sidRPr="00AC5319">
        <w:t xml:space="preserve"> </w:t>
      </w:r>
      <w:r>
        <w:rPr>
          <w:rFonts w:ascii="Century Gothic" w:eastAsia="Times New Roman" w:hAnsi="Century Gothic" w:cs="Arial"/>
          <w:bCs/>
          <w:sz w:val="21"/>
          <w:szCs w:val="21"/>
          <w:lang w:eastAsia="tr-TR"/>
        </w:rPr>
        <w:t xml:space="preserve">Konum </w:t>
      </w:r>
      <w:r w:rsidRPr="00AC5319">
        <w:rPr>
          <w:rFonts w:ascii="Century Gothic" w:eastAsia="Times New Roman" w:hAnsi="Century Gothic" w:cs="Arial"/>
          <w:bCs/>
          <w:sz w:val="21"/>
          <w:szCs w:val="21"/>
          <w:lang w:eastAsia="tr-TR"/>
        </w:rPr>
        <w:t>Bilgileri</w:t>
      </w:r>
      <w:r>
        <w:rPr>
          <w:rFonts w:ascii="Century Gothic" w:eastAsia="Times New Roman" w:hAnsi="Century Gothic" w:cs="Arial"/>
          <w:bCs/>
          <w:sz w:val="21"/>
          <w:szCs w:val="21"/>
          <w:lang w:eastAsia="tr-TR"/>
        </w:rPr>
        <w:t xml:space="preserve">, </w:t>
      </w:r>
      <w:r w:rsidRPr="00AC5319">
        <w:rPr>
          <w:rFonts w:ascii="Century Gothic" w:eastAsia="Times New Roman" w:hAnsi="Century Gothic" w:cs="Arial"/>
          <w:bCs/>
          <w:sz w:val="21"/>
          <w:szCs w:val="21"/>
          <w:lang w:eastAsia="tr-TR"/>
        </w:rPr>
        <w:t>İş çıkış saatleri</w:t>
      </w:r>
      <w:r w:rsidR="00036EB6" w:rsidRPr="00036EB6">
        <w:t xml:space="preserve"> </w:t>
      </w:r>
    </w:p>
    <w:p w:rsidR="00AC5319" w:rsidRPr="00976D70" w:rsidRDefault="00976D7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IP ADRESİ, MAC ADRESİ, </w:t>
      </w:r>
      <w:r w:rsidR="00036EB6" w:rsidRPr="00976D70">
        <w:rPr>
          <w:rFonts w:ascii="Century Gothic" w:eastAsia="Times New Roman" w:hAnsi="Century Gothic" w:cs="Arial"/>
          <w:bCs/>
          <w:sz w:val="21"/>
          <w:szCs w:val="21"/>
          <w:lang w:eastAsia="tr-TR"/>
        </w:rPr>
        <w:t>ERİŞİM LOG KAYITLARI</w:t>
      </w:r>
    </w:p>
    <w:p w:rsidR="00036EB6" w:rsidRDefault="00036EB6"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Pasaport bilgileri</w:t>
      </w:r>
    </w:p>
    <w:p w:rsidR="00976D70" w:rsidRDefault="00976D70" w:rsidP="00EB38F4">
      <w:pPr>
        <w:pStyle w:val="ListeParagraf"/>
        <w:numPr>
          <w:ilvl w:val="0"/>
          <w:numId w:val="19"/>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İşyeri hekimi sicil bilgileri</w:t>
      </w:r>
    </w:p>
    <w:p w:rsidR="00136A33" w:rsidRPr="00AC5319" w:rsidRDefault="00136A33" w:rsidP="00136A33">
      <w:pPr>
        <w:pStyle w:val="ListeParagraf"/>
        <w:spacing w:after="0" w:line="360" w:lineRule="auto"/>
        <w:ind w:left="2496"/>
        <w:jc w:val="both"/>
        <w:textAlignment w:val="baseline"/>
        <w:outlineLvl w:val="3"/>
        <w:rPr>
          <w:rFonts w:ascii="Century Gothic" w:eastAsia="Times New Roman" w:hAnsi="Century Gothic" w:cs="Arial"/>
          <w:bCs/>
          <w:sz w:val="21"/>
          <w:szCs w:val="21"/>
          <w:lang w:eastAsia="tr-TR"/>
        </w:rPr>
      </w:pPr>
    </w:p>
    <w:p w:rsidR="00A6116F"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E562D4" w:rsidRPr="000C15C1">
        <w:rPr>
          <w:rFonts w:ascii="Century Gothic" w:eastAsia="Times New Roman" w:hAnsi="Century Gothic" w:cs="Arial"/>
          <w:b/>
          <w:bCs/>
          <w:sz w:val="21"/>
          <w:szCs w:val="21"/>
          <w:lang w:eastAsia="tr-TR"/>
        </w:rPr>
        <w:t>3</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1E4D80" w:rsidRPr="000C15C1">
        <w:rPr>
          <w:rFonts w:ascii="Century Gothic" w:eastAsia="Times New Roman" w:hAnsi="Century Gothic" w:cs="Arial"/>
          <w:b/>
          <w:bCs/>
          <w:sz w:val="21"/>
          <w:szCs w:val="21"/>
          <w:lang w:eastAsia="tr-TR"/>
        </w:rPr>
        <w:t>Fiziksel Ziyaretçi Kişi Grubuna İlişkin Toplanan Veriler</w:t>
      </w:r>
    </w:p>
    <w:p w:rsidR="00F83B09" w:rsidRPr="00F66CCA" w:rsidRDefault="00976D70" w:rsidP="00F66CCA">
      <w:pPr>
        <w:spacing w:after="0" w:line="360" w:lineRule="auto"/>
        <w:ind w:left="708"/>
        <w:jc w:val="both"/>
        <w:textAlignment w:val="baseline"/>
        <w:outlineLvl w:val="4"/>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TETAŞ</w:t>
      </w:r>
      <w:r w:rsidR="00A6116F" w:rsidRPr="000C15C1">
        <w:rPr>
          <w:rFonts w:ascii="Century Gothic" w:eastAsia="Times New Roman" w:hAnsi="Century Gothic" w:cs="Arial"/>
          <w:bCs/>
          <w:sz w:val="21"/>
          <w:szCs w:val="21"/>
          <w:lang w:eastAsia="tr-TR"/>
        </w:rPr>
        <w:t xml:space="preserve"> fiziksel güvenliğin sağlanması maksadıyla, fiziksel ziyaretçilerinin,</w:t>
      </w:r>
    </w:p>
    <w:p w:rsidR="00207554" w:rsidRDefault="00EA66CB" w:rsidP="00EB38F4">
      <w:pPr>
        <w:pStyle w:val="ListeParagraf"/>
        <w:numPr>
          <w:ilvl w:val="0"/>
          <w:numId w:val="6"/>
        </w:numPr>
        <w:spacing w:after="0" w:line="360" w:lineRule="auto"/>
        <w:jc w:val="both"/>
        <w:textAlignment w:val="baseline"/>
        <w:outlineLvl w:val="4"/>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Görüntü kaydın</w:t>
      </w:r>
      <w:r w:rsidRPr="00207554">
        <w:rPr>
          <w:rFonts w:ascii="Century Gothic" w:eastAsia="Times New Roman" w:hAnsi="Century Gothic" w:cs="Arial"/>
          <w:bCs/>
          <w:sz w:val="21"/>
          <w:szCs w:val="21"/>
          <w:lang w:eastAsia="tr-TR"/>
        </w:rPr>
        <w:t xml:space="preserve">ı </w:t>
      </w:r>
    </w:p>
    <w:p w:rsidR="00207554" w:rsidRPr="00207554" w:rsidRDefault="00207554" w:rsidP="00EB38F4">
      <w:pPr>
        <w:pStyle w:val="ListeParagraf"/>
        <w:numPr>
          <w:ilvl w:val="0"/>
          <w:numId w:val="6"/>
        </w:numPr>
        <w:spacing w:after="0" w:line="360" w:lineRule="auto"/>
        <w:jc w:val="both"/>
        <w:textAlignment w:val="baseline"/>
        <w:outlineLvl w:val="4"/>
        <w:rPr>
          <w:rFonts w:ascii="Century Gothic" w:eastAsia="Times New Roman" w:hAnsi="Century Gothic" w:cs="Arial"/>
          <w:bCs/>
          <w:sz w:val="21"/>
          <w:szCs w:val="21"/>
          <w:lang w:eastAsia="tr-TR"/>
        </w:rPr>
      </w:pPr>
      <w:r w:rsidRPr="00207554">
        <w:rPr>
          <w:rFonts w:ascii="Century Gothic" w:eastAsia="Times New Roman" w:hAnsi="Century Gothic" w:cs="Arial"/>
          <w:bCs/>
          <w:sz w:val="21"/>
          <w:szCs w:val="21"/>
          <w:lang w:eastAsia="tr-TR"/>
        </w:rPr>
        <w:t>Ad Soyad</w:t>
      </w:r>
      <w:r>
        <w:rPr>
          <w:rFonts w:ascii="Century Gothic" w:eastAsia="Times New Roman" w:hAnsi="Century Gothic" w:cs="Arial"/>
          <w:bCs/>
          <w:sz w:val="21"/>
          <w:szCs w:val="21"/>
          <w:lang w:eastAsia="tr-TR"/>
        </w:rPr>
        <w:t>ı</w:t>
      </w:r>
    </w:p>
    <w:p w:rsidR="00207554" w:rsidRPr="00F66CCA" w:rsidRDefault="00207554" w:rsidP="00EB38F4">
      <w:pPr>
        <w:pStyle w:val="ListeParagraf"/>
        <w:numPr>
          <w:ilvl w:val="0"/>
          <w:numId w:val="6"/>
        </w:numPr>
        <w:spacing w:after="0" w:line="360" w:lineRule="auto"/>
        <w:jc w:val="both"/>
        <w:textAlignment w:val="baseline"/>
        <w:outlineLvl w:val="4"/>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Telefon, </w:t>
      </w:r>
      <w:r w:rsidRPr="00207554">
        <w:rPr>
          <w:rFonts w:ascii="Century Gothic" w:eastAsia="Times New Roman" w:hAnsi="Century Gothic" w:cs="Arial"/>
          <w:bCs/>
          <w:sz w:val="21"/>
          <w:szCs w:val="21"/>
          <w:lang w:eastAsia="tr-TR"/>
        </w:rPr>
        <w:t>E-Posta, Unvan</w:t>
      </w:r>
      <w:r>
        <w:rPr>
          <w:rFonts w:ascii="Century Gothic" w:eastAsia="Times New Roman" w:hAnsi="Century Gothic" w:cs="Arial"/>
          <w:bCs/>
          <w:sz w:val="21"/>
          <w:szCs w:val="21"/>
          <w:lang w:eastAsia="tr-TR"/>
        </w:rPr>
        <w:t>, TC</w:t>
      </w:r>
      <w:r w:rsidR="00F66CCA">
        <w:rPr>
          <w:rFonts w:ascii="Century Gothic" w:eastAsia="Times New Roman" w:hAnsi="Century Gothic" w:cs="Arial"/>
          <w:bCs/>
          <w:sz w:val="21"/>
          <w:szCs w:val="21"/>
          <w:lang w:eastAsia="tr-TR"/>
        </w:rPr>
        <w:t>,</w:t>
      </w:r>
      <w:r>
        <w:rPr>
          <w:rFonts w:ascii="Century Gothic" w:eastAsia="Times New Roman" w:hAnsi="Century Gothic" w:cs="Arial"/>
          <w:bCs/>
          <w:sz w:val="21"/>
          <w:szCs w:val="21"/>
          <w:lang w:eastAsia="tr-TR"/>
        </w:rPr>
        <w:t xml:space="preserve"> </w:t>
      </w:r>
      <w:r w:rsidR="00F66CCA" w:rsidRPr="00F66CCA">
        <w:rPr>
          <w:rFonts w:ascii="Century Gothic" w:eastAsia="Times New Roman" w:hAnsi="Century Gothic" w:cs="Arial"/>
          <w:bCs/>
          <w:sz w:val="21"/>
          <w:szCs w:val="21"/>
          <w:lang w:eastAsia="tr-TR"/>
        </w:rPr>
        <w:t xml:space="preserve">IP adresi, Mac adresi, </w:t>
      </w:r>
      <w:r w:rsidR="00036EB6" w:rsidRPr="00F66CCA">
        <w:rPr>
          <w:rFonts w:ascii="Century Gothic" w:eastAsia="Times New Roman" w:hAnsi="Century Gothic" w:cs="Arial"/>
          <w:bCs/>
          <w:sz w:val="21"/>
          <w:szCs w:val="21"/>
          <w:lang w:eastAsia="tr-TR"/>
        </w:rPr>
        <w:t>E</w:t>
      </w:r>
      <w:r w:rsidR="00F66CCA" w:rsidRPr="00F66CCA">
        <w:rPr>
          <w:rFonts w:ascii="Century Gothic" w:eastAsia="Times New Roman" w:hAnsi="Century Gothic" w:cs="Arial"/>
          <w:bCs/>
          <w:sz w:val="21"/>
          <w:szCs w:val="21"/>
          <w:lang w:eastAsia="tr-TR"/>
        </w:rPr>
        <w:t>rişim LOG kayıtları</w:t>
      </w:r>
      <w:r w:rsidR="00F66CCA">
        <w:rPr>
          <w:rFonts w:ascii="Century Gothic" w:eastAsia="Times New Roman" w:hAnsi="Century Gothic" w:cs="Arial"/>
          <w:bCs/>
          <w:sz w:val="21"/>
          <w:szCs w:val="21"/>
          <w:lang w:eastAsia="tr-TR"/>
        </w:rPr>
        <w:t xml:space="preserve"> </w:t>
      </w:r>
      <w:r w:rsidRPr="00F66CCA">
        <w:rPr>
          <w:rFonts w:ascii="Century Gothic" w:eastAsia="Times New Roman" w:hAnsi="Century Gothic" w:cs="Arial"/>
          <w:bCs/>
          <w:sz w:val="21"/>
          <w:szCs w:val="21"/>
          <w:lang w:eastAsia="tr-TR"/>
        </w:rPr>
        <w:t>var ise araç plakası ve kime geldiğine dair kayıt</w:t>
      </w:r>
    </w:p>
    <w:p w:rsidR="00EA66CB" w:rsidRDefault="00EA66CB" w:rsidP="00BD32F6">
      <w:pPr>
        <w:pStyle w:val="ListeParagraf"/>
        <w:spacing w:after="0" w:line="360" w:lineRule="auto"/>
        <w:ind w:left="1570"/>
        <w:jc w:val="both"/>
        <w:textAlignment w:val="baseline"/>
        <w:outlineLvl w:val="4"/>
        <w:rPr>
          <w:rFonts w:ascii="Century Gothic" w:eastAsia="Times New Roman" w:hAnsi="Century Gothic" w:cs="Arial"/>
          <w:bCs/>
          <w:sz w:val="21"/>
          <w:szCs w:val="21"/>
          <w:lang w:eastAsia="tr-TR"/>
        </w:rPr>
      </w:pPr>
    </w:p>
    <w:p w:rsidR="00357102" w:rsidRPr="000C15C1" w:rsidRDefault="001E4D80"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 xml:space="preserve">4.4. </w:t>
      </w:r>
      <w:r w:rsidR="00B11B5A" w:rsidRPr="000C15C1">
        <w:rPr>
          <w:rFonts w:ascii="Century Gothic" w:eastAsia="Times New Roman" w:hAnsi="Century Gothic" w:cs="Arial"/>
          <w:b/>
          <w:bCs/>
          <w:sz w:val="21"/>
          <w:szCs w:val="21"/>
          <w:lang w:eastAsia="tr-TR"/>
        </w:rPr>
        <w:t>Adayların</w:t>
      </w:r>
      <w:r w:rsidR="0029764A" w:rsidRPr="000C15C1">
        <w:rPr>
          <w:rFonts w:ascii="Century Gothic" w:eastAsia="Times New Roman" w:hAnsi="Century Gothic" w:cs="Arial"/>
          <w:b/>
          <w:bCs/>
          <w:sz w:val="21"/>
          <w:szCs w:val="21"/>
          <w:lang w:eastAsia="tr-TR"/>
        </w:rPr>
        <w:t xml:space="preserve"> ve Stajyerlerin</w:t>
      </w:r>
      <w:r w:rsidR="00B11B5A" w:rsidRPr="000C15C1">
        <w:rPr>
          <w:rFonts w:ascii="Century Gothic" w:eastAsia="Times New Roman" w:hAnsi="Century Gothic" w:cs="Arial"/>
          <w:b/>
          <w:bCs/>
          <w:sz w:val="21"/>
          <w:szCs w:val="21"/>
          <w:lang w:eastAsia="tr-TR"/>
        </w:rPr>
        <w:t xml:space="preserve"> Kişisel Verilerinin Toplanma ve İşlenme Amaçları</w:t>
      </w:r>
    </w:p>
    <w:p w:rsidR="00FB2662"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 xml:space="preserve">başvurunun niteliğini dikkate alarak adayın </w:t>
      </w:r>
      <w:r w:rsidR="00FB2662" w:rsidRPr="000C15C1">
        <w:rPr>
          <w:rFonts w:ascii="Century Gothic" w:eastAsia="Times New Roman" w:hAnsi="Century Gothic" w:cs="Arial"/>
          <w:sz w:val="21"/>
          <w:szCs w:val="21"/>
          <w:lang w:eastAsia="tr-TR"/>
        </w:rPr>
        <w:t xml:space="preserve">İnsan Kaynakları Süreçlerinin Yürütülmesi, Yasal zorunluluklar, Banka işlemlerinin tamamlanması, </w:t>
      </w:r>
    </w:p>
    <w:p w:rsidR="00FB2662" w:rsidRPr="000C15C1" w:rsidRDefault="00FB2662"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Devlet kamu ve kurumlarla paylaşılma zorunluluğu olduğundan dolayı </w:t>
      </w:r>
      <w:r w:rsidR="00B11B5A" w:rsidRPr="000C15C1">
        <w:rPr>
          <w:rFonts w:ascii="Century Gothic" w:eastAsia="Times New Roman" w:hAnsi="Century Gothic" w:cs="Arial"/>
          <w:sz w:val="21"/>
          <w:szCs w:val="21"/>
          <w:lang w:eastAsia="tr-TR"/>
        </w:rPr>
        <w:t>aşağıdaki amaçlarla kişisel verilerini işle</w:t>
      </w:r>
      <w:r w:rsidR="0004182A" w:rsidRPr="000C15C1">
        <w:rPr>
          <w:rFonts w:ascii="Century Gothic" w:eastAsia="Times New Roman" w:hAnsi="Century Gothic" w:cs="Arial"/>
          <w:sz w:val="21"/>
          <w:szCs w:val="21"/>
          <w:lang w:eastAsia="tr-TR"/>
        </w:rPr>
        <w:t>mektedir</w:t>
      </w:r>
      <w:r w:rsidR="00B11B5A" w:rsidRPr="000C15C1">
        <w:rPr>
          <w:rFonts w:ascii="Century Gothic" w:eastAsia="Times New Roman" w:hAnsi="Century Gothic" w:cs="Arial"/>
          <w:sz w:val="21"/>
          <w:szCs w:val="21"/>
          <w:lang w:eastAsia="tr-TR"/>
        </w:rPr>
        <w:t>:</w:t>
      </w:r>
    </w:p>
    <w:p w:rsidR="00EA66CB" w:rsidRPr="00DC75D9" w:rsidRDefault="00EA66CB"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DC75D9">
        <w:rPr>
          <w:rFonts w:ascii="Century Gothic" w:eastAsia="Times New Roman" w:hAnsi="Century Gothic" w:cs="Arial"/>
          <w:sz w:val="21"/>
          <w:szCs w:val="21"/>
          <w:lang w:eastAsia="tr-TR"/>
        </w:rPr>
        <w:t>Etkin personelin kurum içine kazandırılması</w:t>
      </w:r>
    </w:p>
    <w:p w:rsidR="00B11B5A" w:rsidRPr="000C15C1" w:rsidRDefault="0029764A"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Stajyer veya </w:t>
      </w:r>
      <w:r w:rsidR="00B11B5A" w:rsidRPr="000C15C1">
        <w:rPr>
          <w:rFonts w:ascii="Century Gothic" w:eastAsia="Times New Roman" w:hAnsi="Century Gothic" w:cs="Arial"/>
          <w:sz w:val="21"/>
          <w:szCs w:val="21"/>
          <w:lang w:eastAsia="tr-TR"/>
        </w:rPr>
        <w:t>Adayın niteliğini, tecrübesini</w:t>
      </w:r>
      <w:r w:rsidR="00412128" w:rsidRPr="000C15C1">
        <w:rPr>
          <w:rFonts w:ascii="Century Gothic" w:eastAsia="Times New Roman" w:hAnsi="Century Gothic" w:cs="Arial"/>
          <w:sz w:val="21"/>
          <w:szCs w:val="21"/>
          <w:lang w:eastAsia="tr-TR"/>
        </w:rPr>
        <w:t>,</w:t>
      </w:r>
      <w:r w:rsidR="00B11B5A" w:rsidRPr="000C15C1">
        <w:rPr>
          <w:rFonts w:ascii="Century Gothic" w:eastAsia="Times New Roman" w:hAnsi="Century Gothic" w:cs="Arial"/>
          <w:sz w:val="21"/>
          <w:szCs w:val="21"/>
          <w:lang w:eastAsia="tr-TR"/>
        </w:rPr>
        <w:t xml:space="preserve"> ilgisini </w:t>
      </w:r>
      <w:r w:rsidR="00412128" w:rsidRPr="000C15C1">
        <w:rPr>
          <w:rFonts w:ascii="Century Gothic" w:eastAsia="Times New Roman" w:hAnsi="Century Gothic" w:cs="Arial"/>
          <w:sz w:val="21"/>
          <w:szCs w:val="21"/>
          <w:lang w:eastAsia="tr-TR"/>
        </w:rPr>
        <w:t xml:space="preserve">ve </w:t>
      </w:r>
      <w:r w:rsidR="00B11B5A" w:rsidRPr="000C15C1">
        <w:rPr>
          <w:rFonts w:ascii="Century Gothic" w:eastAsia="Times New Roman" w:hAnsi="Century Gothic" w:cs="Arial"/>
          <w:sz w:val="21"/>
          <w:szCs w:val="21"/>
          <w:lang w:eastAsia="tr-TR"/>
        </w:rPr>
        <w:t>açık pozisyona uygunluğunu değerlendirmek,</w:t>
      </w:r>
    </w:p>
    <w:p w:rsidR="00B11B5A" w:rsidRPr="000C15C1" w:rsidRDefault="00B11B5A"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Gerektiği takdirde, adayın ilettiği bilgilerin doğruluğunun kontrolünü yapmak veya üçüncü kişilerle iletişime geçip aday hakkında referans araştırması yapmak,</w:t>
      </w:r>
    </w:p>
    <w:p w:rsidR="00B11B5A" w:rsidRPr="000C15C1" w:rsidRDefault="00B11B5A"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Başvuru ve işe alım süreci hakkında aday ile iletişime geçmek veya uygun olduğu takdirde, sonradan yurtiçinde veya yurtdışında açılan herhangi bir pozisyon için aday ile iletişime geçmek,</w:t>
      </w:r>
    </w:p>
    <w:p w:rsidR="00B11B5A" w:rsidRPr="000C15C1" w:rsidRDefault="00B11B5A"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Herhangi bir mevzuatın gereklerini ya da yetkili kurum veya kuruluşun taleplerini karşılamak,</w:t>
      </w:r>
    </w:p>
    <w:p w:rsidR="00B11B5A" w:rsidRPr="000C15C1" w:rsidRDefault="00976D70"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Pr>
          <w:rFonts w:ascii="Century Gothic" w:eastAsia="Times New Roman" w:hAnsi="Century Gothic" w:cs="Arial"/>
          <w:bCs/>
          <w:sz w:val="21"/>
          <w:szCs w:val="21"/>
          <w:lang w:eastAsia="tr-TR"/>
        </w:rPr>
        <w:t>TETAŞ</w:t>
      </w:r>
      <w:r w:rsidR="0029764A" w:rsidRPr="000C15C1">
        <w:rPr>
          <w:rFonts w:ascii="Century Gothic" w:eastAsia="Times New Roman" w:hAnsi="Century Gothic" w:cs="Arial"/>
          <w:bCs/>
          <w:sz w:val="21"/>
          <w:szCs w:val="21"/>
          <w:lang w:eastAsia="tr-TR"/>
        </w:rPr>
        <w:t xml:space="preserve"> </w:t>
      </w:r>
      <w:r w:rsidR="00121E77" w:rsidRPr="000C15C1">
        <w:rPr>
          <w:rFonts w:ascii="Century Gothic" w:eastAsia="Times New Roman" w:hAnsi="Century Gothic" w:cs="Arial"/>
          <w:sz w:val="21"/>
          <w:szCs w:val="21"/>
          <w:lang w:eastAsia="tr-TR"/>
        </w:rPr>
        <w:t>’</w:t>
      </w:r>
      <w:r w:rsidR="00F66CCA">
        <w:rPr>
          <w:rFonts w:ascii="Century Gothic" w:eastAsia="Times New Roman" w:hAnsi="Century Gothic" w:cs="Arial"/>
          <w:sz w:val="21"/>
          <w:szCs w:val="21"/>
          <w:lang w:eastAsia="tr-TR"/>
        </w:rPr>
        <w:t>ı</w:t>
      </w:r>
      <w:r w:rsidR="00EA66CB" w:rsidRPr="000C15C1">
        <w:rPr>
          <w:rFonts w:ascii="Century Gothic" w:eastAsia="Times New Roman" w:hAnsi="Century Gothic" w:cs="Arial"/>
          <w:sz w:val="21"/>
          <w:szCs w:val="21"/>
          <w:lang w:eastAsia="tr-TR"/>
        </w:rPr>
        <w:t>n</w:t>
      </w:r>
      <w:r w:rsidR="00B11B5A" w:rsidRPr="000C15C1">
        <w:rPr>
          <w:rFonts w:ascii="Century Gothic" w:eastAsia="Times New Roman" w:hAnsi="Century Gothic" w:cs="Arial"/>
          <w:sz w:val="21"/>
          <w:szCs w:val="21"/>
          <w:lang w:eastAsia="tr-TR"/>
        </w:rPr>
        <w:t xml:space="preserve"> uyguladığı işe alım ilkelerini geliştirmek ve iyileştirmek,</w:t>
      </w:r>
    </w:p>
    <w:p w:rsidR="003579F2" w:rsidRPr="000C15C1" w:rsidRDefault="00B11B5A" w:rsidP="00EB38F4">
      <w:pPr>
        <w:pStyle w:val="ListeParagraf"/>
        <w:numPr>
          <w:ilvl w:val="0"/>
          <w:numId w:val="7"/>
        </w:numPr>
        <w:spacing w:after="0" w:line="360" w:lineRule="auto"/>
        <w:ind w:left="178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İş sağlığı ve güvenliği çerçevesinde</w:t>
      </w:r>
      <w:r w:rsidR="00412128" w:rsidRPr="000C15C1">
        <w:rPr>
          <w:rFonts w:ascii="Century Gothic" w:eastAsia="Times New Roman" w:hAnsi="Century Gothic" w:cs="Arial"/>
          <w:sz w:val="21"/>
          <w:szCs w:val="21"/>
          <w:lang w:eastAsia="tr-TR"/>
        </w:rPr>
        <w:t xml:space="preserve"> yapılması gereken faaliyetleri</w:t>
      </w:r>
      <w:r w:rsidRPr="000C15C1">
        <w:rPr>
          <w:rFonts w:ascii="Century Gothic" w:eastAsia="Times New Roman" w:hAnsi="Century Gothic" w:cs="Arial"/>
          <w:sz w:val="21"/>
          <w:szCs w:val="21"/>
          <w:lang w:eastAsia="tr-TR"/>
        </w:rPr>
        <w:t xml:space="preserve"> icra etmek.</w:t>
      </w:r>
    </w:p>
    <w:p w:rsidR="000A702C" w:rsidRPr="000C15C1" w:rsidRDefault="000A702C" w:rsidP="00BD32F6">
      <w:pPr>
        <w:spacing w:after="0" w:line="360" w:lineRule="auto"/>
        <w:ind w:left="708"/>
        <w:jc w:val="both"/>
        <w:textAlignment w:val="baseline"/>
        <w:rPr>
          <w:rFonts w:ascii="Century Gothic" w:eastAsia="Times New Roman" w:hAnsi="Century Gothic" w:cs="Arial"/>
          <w:sz w:val="21"/>
          <w:szCs w:val="21"/>
          <w:lang w:eastAsia="tr-TR"/>
        </w:rPr>
      </w:pPr>
    </w:p>
    <w:p w:rsidR="003579F2"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3579F2"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5</w:t>
      </w:r>
      <w:r w:rsidR="003579F2" w:rsidRPr="000C15C1">
        <w:rPr>
          <w:rFonts w:ascii="Century Gothic" w:eastAsia="Times New Roman" w:hAnsi="Century Gothic" w:cs="Arial"/>
          <w:b/>
          <w:bCs/>
          <w:sz w:val="21"/>
          <w:szCs w:val="21"/>
          <w:lang w:eastAsia="tr-TR"/>
        </w:rPr>
        <w:t>. Çalışanların Kişisel Verilerinin Toplanma ve İşlenme Amaçları</w:t>
      </w:r>
    </w:p>
    <w:p w:rsidR="003579F2"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3579F2" w:rsidRPr="000C15C1">
        <w:rPr>
          <w:rFonts w:ascii="Century Gothic" w:eastAsia="Times New Roman" w:hAnsi="Century Gothic" w:cs="Arial"/>
          <w:sz w:val="21"/>
          <w:szCs w:val="21"/>
          <w:lang w:eastAsia="tr-TR"/>
        </w:rPr>
        <w:t xml:space="preserve"> çalışan kişi grubunun aşağıdaki amaçlarla kişisel verilerini işlemektedir:</w:t>
      </w:r>
    </w:p>
    <w:p w:rsidR="00FB2662" w:rsidRPr="00DC75D9" w:rsidRDefault="00976D70"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29764A" w:rsidRPr="000C15C1">
        <w:rPr>
          <w:rFonts w:ascii="Century Gothic" w:eastAsia="Times New Roman" w:hAnsi="Century Gothic" w:cs="Arial"/>
          <w:sz w:val="21"/>
          <w:szCs w:val="21"/>
          <w:lang w:eastAsia="tr-TR"/>
        </w:rPr>
        <w:t xml:space="preserve"> </w:t>
      </w:r>
      <w:r w:rsidR="00121E77" w:rsidRPr="000C15C1">
        <w:rPr>
          <w:rFonts w:ascii="Century Gothic" w:eastAsia="Times New Roman" w:hAnsi="Century Gothic" w:cs="Arial"/>
          <w:sz w:val="21"/>
          <w:szCs w:val="21"/>
          <w:lang w:eastAsia="tr-TR"/>
        </w:rPr>
        <w:t>’</w:t>
      </w:r>
      <w:r w:rsidR="00AF56A3" w:rsidRPr="000C15C1">
        <w:rPr>
          <w:rFonts w:ascii="Century Gothic" w:eastAsia="Times New Roman" w:hAnsi="Century Gothic" w:cs="Arial"/>
          <w:sz w:val="21"/>
          <w:szCs w:val="21"/>
          <w:lang w:eastAsia="tr-TR"/>
        </w:rPr>
        <w:t>i</w:t>
      </w:r>
      <w:r w:rsidR="00121E77" w:rsidRPr="000C15C1">
        <w:rPr>
          <w:rFonts w:ascii="Century Gothic" w:eastAsia="Times New Roman" w:hAnsi="Century Gothic" w:cs="Arial"/>
          <w:sz w:val="21"/>
          <w:szCs w:val="21"/>
          <w:lang w:eastAsia="tr-TR"/>
        </w:rPr>
        <w:t>n</w:t>
      </w:r>
      <w:r w:rsidR="003579F2" w:rsidRPr="000C15C1">
        <w:rPr>
          <w:rFonts w:ascii="Century Gothic" w:eastAsia="Times New Roman" w:hAnsi="Century Gothic" w:cs="Arial"/>
          <w:sz w:val="21"/>
          <w:szCs w:val="21"/>
          <w:lang w:eastAsia="tr-TR"/>
        </w:rPr>
        <w:t xml:space="preserve"> uyguladığı iş sözleşmesi ilkelerini geliştirmek ve iyileştirmek,</w:t>
      </w:r>
    </w:p>
    <w:p w:rsidR="003579F2"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Çalışanların</w:t>
      </w:r>
      <w:r w:rsidR="003579F2" w:rsidRPr="000C15C1">
        <w:rPr>
          <w:rFonts w:ascii="Century Gothic" w:eastAsia="Times New Roman" w:hAnsi="Century Gothic" w:cs="Arial"/>
          <w:sz w:val="21"/>
          <w:szCs w:val="21"/>
          <w:lang w:eastAsia="tr-TR"/>
        </w:rPr>
        <w:t xml:space="preserve"> sağlık promosyonlarından (kan bağışı, özel hastane anlaşması)  vb. süreçlerden yararlanmasının sağlanabilmesi,</w:t>
      </w:r>
    </w:p>
    <w:p w:rsidR="003579F2" w:rsidRPr="000C15C1" w:rsidRDefault="003579F2"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Acil durum süreçlerinin yürütülebilmesi,</w:t>
      </w:r>
    </w:p>
    <w:p w:rsidR="003579F2" w:rsidRPr="000C15C1" w:rsidRDefault="003579F2"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Denetim etik faaliyetlerin yürütülebilmesi,</w:t>
      </w:r>
    </w:p>
    <w:p w:rsidR="003579F2" w:rsidRPr="000C15C1" w:rsidRDefault="003579F2"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İnsan kaynakları süreçlerinin yürütülebilmesi,</w:t>
      </w:r>
    </w:p>
    <w:p w:rsidR="00326EA4" w:rsidRPr="000C15C1" w:rsidRDefault="003579F2"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Doğabilecek uyuşmazlıklarda veya gerçekleşebilecek adli bir vakada yetkili kamu kurum veya kuruluşların taleplerinin karşılanabilmesi</w:t>
      </w:r>
      <w:r w:rsidR="00481847" w:rsidRPr="000C15C1">
        <w:rPr>
          <w:rFonts w:ascii="Century Gothic" w:hAnsi="Century Gothic"/>
        </w:rPr>
        <w:t>,</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Çalışanın istihdamı ile ilgili olarak yasal yükümlülüklerin yerine getirilmesi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Personellere maaş hesabı açılması, gerektiği durumlarda kiralık araç verilmesi, telefon verilmesi, telefon hattı verilmesi, yemek kartı verilmesi, otomatik bireysel emeklilik işlemlerinin yerine getirilmesi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Çalışanın görevini yerine getirebilmesi için gerekli sağlık koşullarının takibi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Çalışanın maaşına konulan maaş hacizlerinin takibi amacıyla,</w:t>
      </w:r>
    </w:p>
    <w:p w:rsidR="00326EA4" w:rsidRPr="000C15C1" w:rsidRDefault="00976D70"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F66CCA">
        <w:rPr>
          <w:rFonts w:ascii="Century Gothic" w:eastAsia="Times New Roman" w:hAnsi="Century Gothic" w:cs="Arial"/>
          <w:sz w:val="21"/>
          <w:szCs w:val="21"/>
          <w:lang w:eastAsia="tr-TR"/>
        </w:rPr>
        <w:t xml:space="preserve"> ’ı</w:t>
      </w:r>
      <w:r w:rsidR="00FB2662" w:rsidRPr="000C15C1">
        <w:rPr>
          <w:rFonts w:ascii="Century Gothic" w:eastAsia="Times New Roman" w:hAnsi="Century Gothic" w:cs="Arial"/>
          <w:sz w:val="21"/>
          <w:szCs w:val="21"/>
          <w:lang w:eastAsia="tr-TR"/>
        </w:rPr>
        <w:t>n</w:t>
      </w:r>
      <w:r w:rsidR="00326EA4" w:rsidRPr="000C15C1">
        <w:rPr>
          <w:rFonts w:ascii="Century Gothic" w:eastAsia="Times New Roman" w:hAnsi="Century Gothic" w:cs="Arial"/>
          <w:sz w:val="21"/>
          <w:szCs w:val="21"/>
          <w:lang w:eastAsia="tr-TR"/>
        </w:rPr>
        <w:t xml:space="preserve"> kalite, bilgi güvenliği ve gizlilik politikalarının ve standar</w:t>
      </w:r>
      <w:r w:rsidR="0029764A" w:rsidRPr="000C15C1">
        <w:rPr>
          <w:rFonts w:ascii="Century Gothic" w:eastAsia="Times New Roman" w:hAnsi="Century Gothic" w:cs="Arial"/>
          <w:sz w:val="21"/>
          <w:szCs w:val="21"/>
          <w:lang w:eastAsia="tr-TR"/>
        </w:rPr>
        <w:t xml:space="preserve">tlarının sağlıklı olarak temini </w:t>
      </w:r>
      <w:r w:rsidR="00326EA4" w:rsidRPr="000C15C1">
        <w:rPr>
          <w:rFonts w:ascii="Century Gothic" w:eastAsia="Times New Roman" w:hAnsi="Century Gothic" w:cs="Arial"/>
          <w:sz w:val="21"/>
          <w:szCs w:val="21"/>
          <w:lang w:eastAsia="tr-TR"/>
        </w:rPr>
        <w:t>ve denetimi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Şirket seyahatlerinin organize edilmesi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Acil durumların varlığı halinde Çalışanın kendi rızası ile verdiği kişiler ile iletişime geçilmesi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İşe giriş ve çıkışların tespiti ve kontrolü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Üst yönetime yapılacak raporlama ve analizlerin hazırlanması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Yazılım, kurumsal kaynak planlaması, raporlama, pazarlama vs. gibi işlevlerin yerine getirilmesi,</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Performans değerlendirmesi yapmak ve ücret politikaları belirlemek amacıyla,</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İşyerinde gizlilik ve güvenlik uygulamaları nedeniyle kamera görüntülerinin kaydedilmesi,</w:t>
      </w:r>
    </w:p>
    <w:p w:rsidR="00326EA4" w:rsidRPr="000C15C1" w:rsidRDefault="00326EA4"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Kanun ve yönetmelikler ile belirlenmiş gerekliliklerin ifa edilmesi (vergi mevzuatı, sosyal güvenlik mevzuatı, borçlar hukuku mevzuatı, ticaret hukuku mevzuatı, iş sağlığı ve güvenliği hukuku, elektronik iletişim ile ilgili mevzuat vs. ilgili tüm mevzuatlar)</w:t>
      </w:r>
    </w:p>
    <w:p w:rsidR="001072F3" w:rsidRDefault="003579F2"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 sağlığı ve güvenliği çerçevesinde yapılması gereken faaliyetlerin icra etmek.</w:t>
      </w:r>
    </w:p>
    <w:p w:rsidR="00F83B09" w:rsidRPr="001072F3" w:rsidRDefault="001072F3" w:rsidP="00EB38F4">
      <w:pPr>
        <w:pStyle w:val="ListeParagraf"/>
        <w:numPr>
          <w:ilvl w:val="0"/>
          <w:numId w:val="8"/>
        </w:num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Y</w:t>
      </w:r>
      <w:r w:rsidRPr="001072F3">
        <w:rPr>
          <w:rFonts w:ascii="Century Gothic" w:eastAsia="Times New Roman" w:hAnsi="Century Gothic" w:cs="Arial"/>
          <w:sz w:val="21"/>
          <w:szCs w:val="21"/>
          <w:lang w:eastAsia="tr-TR"/>
        </w:rPr>
        <w:t>urtdışı seyahatleri için vize çıkartabilmek için</w:t>
      </w:r>
    </w:p>
    <w:p w:rsidR="00951447" w:rsidRDefault="00951447" w:rsidP="00BD32F6">
      <w:pPr>
        <w:spacing w:after="0" w:line="360" w:lineRule="auto"/>
        <w:ind w:left="708"/>
        <w:jc w:val="both"/>
        <w:textAlignment w:val="baseline"/>
        <w:rPr>
          <w:rFonts w:ascii="Century Gothic" w:eastAsia="Times New Roman" w:hAnsi="Century Gothic" w:cs="Arial"/>
          <w:sz w:val="21"/>
          <w:szCs w:val="21"/>
          <w:lang w:eastAsia="tr-TR"/>
        </w:rPr>
      </w:pPr>
    </w:p>
    <w:p w:rsidR="00973E4C"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6</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C937B3" w:rsidRPr="000C15C1">
        <w:rPr>
          <w:rFonts w:ascii="Century Gothic" w:eastAsia="Times New Roman" w:hAnsi="Century Gothic" w:cs="Arial"/>
          <w:b/>
          <w:bCs/>
          <w:sz w:val="21"/>
          <w:szCs w:val="21"/>
          <w:lang w:eastAsia="tr-TR"/>
        </w:rPr>
        <w:t>Çalışan</w:t>
      </w:r>
      <w:r w:rsidR="00CC37EE" w:rsidRPr="000C15C1">
        <w:rPr>
          <w:rFonts w:ascii="Century Gothic" w:eastAsia="Times New Roman" w:hAnsi="Century Gothic" w:cs="Arial"/>
          <w:b/>
          <w:bCs/>
          <w:sz w:val="21"/>
          <w:szCs w:val="21"/>
          <w:lang w:eastAsia="tr-TR"/>
        </w:rPr>
        <w:t>ların</w:t>
      </w:r>
      <w:r w:rsidR="00C937B3" w:rsidRPr="000C15C1">
        <w:rPr>
          <w:rFonts w:ascii="Century Gothic" w:eastAsia="Times New Roman" w:hAnsi="Century Gothic" w:cs="Arial"/>
          <w:b/>
          <w:bCs/>
          <w:sz w:val="21"/>
          <w:szCs w:val="21"/>
          <w:lang w:eastAsia="tr-TR"/>
        </w:rPr>
        <w:t xml:space="preserve"> ve </w:t>
      </w:r>
      <w:r w:rsidR="00B11B5A" w:rsidRPr="000C15C1">
        <w:rPr>
          <w:rFonts w:ascii="Century Gothic" w:eastAsia="Times New Roman" w:hAnsi="Century Gothic" w:cs="Arial"/>
          <w:b/>
          <w:bCs/>
          <w:sz w:val="21"/>
          <w:szCs w:val="21"/>
          <w:lang w:eastAsia="tr-TR"/>
        </w:rPr>
        <w:t>Adayların Kişisel Verilerinin Toplanma ve İşlenme Yöntemleri</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İşe alım sürecinde adayların kişisel verileri bu </w:t>
      </w:r>
      <w:r w:rsidR="00121E77" w:rsidRPr="000C15C1">
        <w:rPr>
          <w:rFonts w:ascii="Century Gothic" w:eastAsia="Times New Roman" w:hAnsi="Century Gothic" w:cs="Arial"/>
          <w:sz w:val="21"/>
          <w:szCs w:val="21"/>
          <w:lang w:eastAsia="tr-TR"/>
        </w:rPr>
        <w:t>Politika ’da</w:t>
      </w:r>
      <w:r w:rsidRPr="000C15C1">
        <w:rPr>
          <w:rFonts w:ascii="Century Gothic" w:eastAsia="Times New Roman" w:hAnsi="Century Gothic" w:cs="Arial"/>
          <w:sz w:val="21"/>
          <w:szCs w:val="21"/>
          <w:lang w:eastAsia="tr-TR"/>
        </w:rPr>
        <w:t xml:space="preserve"> belirtilen diğer yöntem ve vasıtalarla birlikte veya ek olarak aşağıdaki yöntem ve vasıtalarla toplan</w:t>
      </w:r>
      <w:r w:rsidR="0004182A" w:rsidRPr="000C15C1">
        <w:rPr>
          <w:rFonts w:ascii="Century Gothic" w:eastAsia="Times New Roman" w:hAnsi="Century Gothic" w:cs="Arial"/>
          <w:sz w:val="21"/>
          <w:szCs w:val="21"/>
          <w:lang w:eastAsia="tr-TR"/>
        </w:rPr>
        <w:t>maktadır</w:t>
      </w:r>
      <w:r w:rsidRPr="000C15C1">
        <w:rPr>
          <w:rFonts w:ascii="Century Gothic" w:eastAsia="Times New Roman" w:hAnsi="Century Gothic" w:cs="Arial"/>
          <w:sz w:val="21"/>
          <w:szCs w:val="21"/>
          <w:lang w:eastAsia="tr-TR"/>
        </w:rPr>
        <w:t>:</w:t>
      </w:r>
    </w:p>
    <w:p w:rsidR="00B11B5A" w:rsidRPr="000C15C1" w:rsidRDefault="00B11B5A" w:rsidP="00EB38F4">
      <w:pPr>
        <w:numPr>
          <w:ilvl w:val="0"/>
          <w:numId w:val="1"/>
        </w:numPr>
        <w:tabs>
          <w:tab w:val="clear" w:pos="720"/>
          <w:tab w:val="num" w:pos="2148"/>
        </w:tabs>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Matbu veya elektronik ortamda yayınlanan başvuru formu,</w:t>
      </w:r>
    </w:p>
    <w:p w:rsidR="00B11B5A" w:rsidRPr="000C15C1" w:rsidRDefault="00B11B5A" w:rsidP="00EB38F4">
      <w:pPr>
        <w:numPr>
          <w:ilvl w:val="0"/>
          <w:numId w:val="1"/>
        </w:numPr>
        <w:tabs>
          <w:tab w:val="clear" w:pos="720"/>
          <w:tab w:val="num" w:pos="2148"/>
        </w:tabs>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Adayların </w:t>
      </w:r>
      <w:r w:rsidR="00976D70">
        <w:rPr>
          <w:rFonts w:ascii="Century Gothic" w:eastAsia="Times New Roman" w:hAnsi="Century Gothic" w:cs="Arial"/>
          <w:bCs/>
          <w:sz w:val="21"/>
          <w:szCs w:val="21"/>
          <w:lang w:eastAsia="tr-TR"/>
        </w:rPr>
        <w:t>TETAŞ</w:t>
      </w:r>
      <w:r w:rsidR="00121E77" w:rsidRPr="000C15C1">
        <w:rPr>
          <w:rFonts w:ascii="Century Gothic" w:eastAsia="Times New Roman" w:hAnsi="Century Gothic" w:cs="Arial"/>
          <w:bCs/>
          <w:sz w:val="21"/>
          <w:szCs w:val="21"/>
          <w:lang w:eastAsia="tr-TR"/>
        </w:rPr>
        <w:t>’</w:t>
      </w:r>
      <w:r w:rsidR="0029764A" w:rsidRPr="000C15C1">
        <w:rPr>
          <w:rFonts w:ascii="Century Gothic" w:eastAsia="Times New Roman" w:hAnsi="Century Gothic" w:cs="Arial"/>
          <w:bCs/>
          <w:sz w:val="21"/>
          <w:szCs w:val="21"/>
          <w:lang w:eastAsia="tr-TR"/>
        </w:rPr>
        <w:t xml:space="preserve"> e</w:t>
      </w:r>
      <w:r w:rsidR="00C169F0" w:rsidRPr="000C15C1">
        <w:rPr>
          <w:rFonts w:ascii="Century Gothic" w:eastAsia="Times New Roman" w:hAnsi="Century Gothic" w:cs="Arial"/>
          <w:bCs/>
          <w:sz w:val="21"/>
          <w:szCs w:val="21"/>
          <w:lang w:eastAsia="tr-TR"/>
        </w:rPr>
        <w:t xml:space="preserve"> </w:t>
      </w:r>
      <w:r w:rsidRPr="000C15C1">
        <w:rPr>
          <w:rFonts w:ascii="Century Gothic" w:eastAsia="Times New Roman" w:hAnsi="Century Gothic" w:cs="Arial"/>
          <w:sz w:val="21"/>
          <w:szCs w:val="21"/>
          <w:lang w:eastAsia="tr-TR"/>
        </w:rPr>
        <w:t>e-posta, kargo, referans ve benzeri yöntemlerle ulaştırdıkları özgeçmişler,</w:t>
      </w:r>
    </w:p>
    <w:p w:rsidR="00B11B5A" w:rsidRPr="000C15C1" w:rsidRDefault="00B11B5A" w:rsidP="00EB38F4">
      <w:pPr>
        <w:numPr>
          <w:ilvl w:val="0"/>
          <w:numId w:val="1"/>
        </w:numPr>
        <w:tabs>
          <w:tab w:val="clear" w:pos="720"/>
          <w:tab w:val="num" w:pos="2148"/>
        </w:tabs>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İstihdam veya danışmanlık şirketleri</w:t>
      </w:r>
      <w:r w:rsidR="00654F19" w:rsidRPr="000C15C1">
        <w:rPr>
          <w:rFonts w:ascii="Century Gothic" w:eastAsia="Times New Roman" w:hAnsi="Century Gothic" w:cs="Arial"/>
          <w:sz w:val="21"/>
          <w:szCs w:val="21"/>
          <w:lang w:eastAsia="tr-TR"/>
        </w:rPr>
        <w:t>, İşkur, İK siteleri</w:t>
      </w:r>
      <w:r w:rsidRPr="000C15C1">
        <w:rPr>
          <w:rFonts w:ascii="Century Gothic" w:eastAsia="Times New Roman" w:hAnsi="Century Gothic" w:cs="Arial"/>
          <w:sz w:val="21"/>
          <w:szCs w:val="21"/>
          <w:lang w:eastAsia="tr-TR"/>
        </w:rPr>
        <w:t xml:space="preserve"> ile </w:t>
      </w:r>
      <w:r w:rsidR="009D0215" w:rsidRPr="000C15C1">
        <w:rPr>
          <w:rFonts w:ascii="Century Gothic" w:eastAsia="Times New Roman" w:hAnsi="Century Gothic" w:cs="Arial"/>
          <w:sz w:val="21"/>
          <w:szCs w:val="21"/>
          <w:lang w:eastAsia="tr-TR"/>
        </w:rPr>
        <w:t>Linkedi</w:t>
      </w:r>
      <w:r w:rsidRPr="000C15C1">
        <w:rPr>
          <w:rFonts w:ascii="Century Gothic" w:eastAsia="Times New Roman" w:hAnsi="Century Gothic" w:cs="Arial"/>
          <w:sz w:val="21"/>
          <w:szCs w:val="21"/>
          <w:lang w:eastAsia="tr-TR"/>
        </w:rPr>
        <w:t>n,</w:t>
      </w:r>
    </w:p>
    <w:p w:rsidR="00B11B5A" w:rsidRPr="000C15C1" w:rsidRDefault="00B11B5A" w:rsidP="00EB38F4">
      <w:pPr>
        <w:numPr>
          <w:ilvl w:val="0"/>
          <w:numId w:val="1"/>
        </w:numPr>
        <w:tabs>
          <w:tab w:val="clear" w:pos="720"/>
          <w:tab w:val="num" w:pos="2148"/>
        </w:tabs>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Aday tarafından iletilen bilgilerin doğruluğunu teyit etmek amacıyla yapılan kontroller ile </w:t>
      </w:r>
      <w:r w:rsidR="00976D70">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00412128" w:rsidRPr="000C15C1">
        <w:rPr>
          <w:rFonts w:ascii="Century Gothic" w:eastAsia="Times New Roman" w:hAnsi="Century Gothic" w:cs="Arial"/>
          <w:sz w:val="21"/>
          <w:szCs w:val="21"/>
          <w:lang w:eastAsia="tr-TR"/>
        </w:rPr>
        <w:t>tarafından yapılan araştırmalar.</w:t>
      </w:r>
    </w:p>
    <w:p w:rsidR="004E1D97" w:rsidRPr="000C15C1" w:rsidRDefault="00976D70" w:rsidP="00BD32F6">
      <w:p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toplanan kişisel verileri bilgisayar sistemleri ve insan kaynakları personeli vasıtasıyla otomatik olan veya otomatik olmayan yollarla işler.</w:t>
      </w:r>
    </w:p>
    <w:p w:rsidR="00AA2436" w:rsidRPr="000C15C1" w:rsidRDefault="00AA2436" w:rsidP="00BD32F6">
      <w:pPr>
        <w:spacing w:after="0" w:line="360" w:lineRule="auto"/>
        <w:ind w:left="1068"/>
        <w:jc w:val="both"/>
        <w:textAlignment w:val="baseline"/>
        <w:rPr>
          <w:rFonts w:ascii="Century Gothic" w:eastAsia="Times New Roman" w:hAnsi="Century Gothic" w:cs="Arial"/>
          <w:sz w:val="21"/>
          <w:szCs w:val="21"/>
          <w:lang w:eastAsia="tr-TR"/>
        </w:rPr>
      </w:pPr>
    </w:p>
    <w:p w:rsidR="0092449C" w:rsidRPr="000C15C1" w:rsidRDefault="00162668" w:rsidP="00BD32F6">
      <w:pPr>
        <w:spacing w:after="0" w:line="360" w:lineRule="auto"/>
        <w:ind w:left="708"/>
        <w:jc w:val="both"/>
        <w:textAlignment w:val="baseline"/>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7</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Adaylar</w:t>
      </w:r>
      <w:r w:rsidR="00E05DF4" w:rsidRPr="000C15C1">
        <w:rPr>
          <w:rFonts w:ascii="Century Gothic" w:eastAsia="Times New Roman" w:hAnsi="Century Gothic" w:cs="Arial"/>
          <w:b/>
          <w:bCs/>
          <w:sz w:val="21"/>
          <w:szCs w:val="21"/>
          <w:lang w:eastAsia="tr-TR"/>
        </w:rPr>
        <w:t xml:space="preserve"> ve Stajyerler</w:t>
      </w:r>
      <w:r w:rsidR="00B11B5A" w:rsidRPr="000C15C1">
        <w:rPr>
          <w:rFonts w:ascii="Century Gothic" w:eastAsia="Times New Roman" w:hAnsi="Century Gothic" w:cs="Arial"/>
          <w:b/>
          <w:bCs/>
          <w:sz w:val="21"/>
          <w:szCs w:val="21"/>
          <w:lang w:eastAsia="tr-TR"/>
        </w:rPr>
        <w:t xml:space="preserve"> Hakkında Referans Araştırması Yapılması</w:t>
      </w:r>
    </w:p>
    <w:p w:rsidR="002975D4"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92449C" w:rsidRPr="000C15C1">
        <w:rPr>
          <w:rFonts w:ascii="Century Gothic" w:eastAsia="Times New Roman" w:hAnsi="Century Gothic" w:cs="Arial"/>
          <w:bCs/>
          <w:sz w:val="21"/>
          <w:szCs w:val="21"/>
          <w:lang w:eastAsia="tr-TR"/>
        </w:rPr>
        <w:t>,</w:t>
      </w:r>
      <w:r w:rsidR="004D4776"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adaylar</w:t>
      </w:r>
      <w:r w:rsidR="00E05DF4" w:rsidRPr="000C15C1">
        <w:rPr>
          <w:rFonts w:ascii="Century Gothic" w:eastAsia="Times New Roman" w:hAnsi="Century Gothic" w:cs="Arial"/>
          <w:sz w:val="21"/>
          <w:szCs w:val="21"/>
          <w:lang w:eastAsia="tr-TR"/>
        </w:rPr>
        <w:t xml:space="preserve"> ve stajyerler</w:t>
      </w:r>
      <w:r w:rsidR="00B11B5A" w:rsidRPr="000C15C1">
        <w:rPr>
          <w:rFonts w:ascii="Century Gothic" w:eastAsia="Times New Roman" w:hAnsi="Century Gothic" w:cs="Arial"/>
          <w:sz w:val="21"/>
          <w:szCs w:val="21"/>
          <w:lang w:eastAsia="tr-TR"/>
        </w:rPr>
        <w:t xml:space="preserve"> hakkında</w:t>
      </w:r>
      <w:r w:rsidR="0092449C" w:rsidRPr="000C15C1">
        <w:rPr>
          <w:rFonts w:ascii="Century Gothic" w:eastAsia="Times New Roman" w:hAnsi="Century Gothic" w:cs="Arial"/>
          <w:sz w:val="21"/>
          <w:szCs w:val="21"/>
          <w:lang w:eastAsia="tr-TR"/>
        </w:rPr>
        <w:t>, adayların</w:t>
      </w:r>
      <w:r w:rsidR="00E05DF4" w:rsidRPr="000C15C1">
        <w:rPr>
          <w:rFonts w:ascii="Century Gothic" w:eastAsia="Times New Roman" w:hAnsi="Century Gothic" w:cs="Arial"/>
          <w:sz w:val="21"/>
          <w:szCs w:val="21"/>
          <w:lang w:eastAsia="tr-TR"/>
        </w:rPr>
        <w:t xml:space="preserve"> ve stajyerlerin </w:t>
      </w:r>
      <w:r w:rsidR="0092449C" w:rsidRPr="000C15C1">
        <w:rPr>
          <w:rFonts w:ascii="Century Gothic" w:eastAsia="Times New Roman" w:hAnsi="Century Gothic" w:cs="Arial"/>
          <w:sz w:val="21"/>
          <w:szCs w:val="21"/>
          <w:lang w:eastAsia="tr-TR"/>
        </w:rPr>
        <w:t>iş başvuru formunda ilgili alanları doldurmak suretiyle belirtmiş olduğu bilgiler ile</w:t>
      </w:r>
      <w:r w:rsidR="00B11B5A" w:rsidRPr="000C15C1">
        <w:rPr>
          <w:rFonts w:ascii="Century Gothic" w:eastAsia="Times New Roman" w:hAnsi="Century Gothic" w:cs="Arial"/>
          <w:sz w:val="21"/>
          <w:szCs w:val="21"/>
          <w:lang w:eastAsia="tr-TR"/>
        </w:rPr>
        <w:t xml:space="preserve"> referans araştırması yapabilir. </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Yapılacak referans araştırması genel olarak adayın </w:t>
      </w:r>
      <w:r w:rsidR="00E05DF4" w:rsidRPr="000C15C1">
        <w:rPr>
          <w:rFonts w:ascii="Century Gothic" w:eastAsia="Times New Roman" w:hAnsi="Century Gothic" w:cs="Arial"/>
          <w:sz w:val="21"/>
          <w:szCs w:val="21"/>
          <w:lang w:eastAsia="tr-TR"/>
        </w:rPr>
        <w:t xml:space="preserve">ve stajyerin </w:t>
      </w:r>
      <w:r w:rsidRPr="000C15C1">
        <w:rPr>
          <w:rFonts w:ascii="Century Gothic" w:eastAsia="Times New Roman" w:hAnsi="Century Gothic" w:cs="Arial"/>
          <w:sz w:val="21"/>
          <w:szCs w:val="21"/>
          <w:lang w:eastAsia="tr-TR"/>
        </w:rPr>
        <w:t>verdiği bilgilerin doğruluğunu teyit etmeye yönelik olacaktır. Ayrıca adayın</w:t>
      </w:r>
      <w:r w:rsidR="00E05DF4" w:rsidRPr="000C15C1">
        <w:rPr>
          <w:rFonts w:ascii="Century Gothic" w:eastAsia="Times New Roman" w:hAnsi="Century Gothic" w:cs="Arial"/>
          <w:sz w:val="21"/>
          <w:szCs w:val="21"/>
          <w:lang w:eastAsia="tr-TR"/>
        </w:rPr>
        <w:t xml:space="preserve"> ve stajyerin </w:t>
      </w:r>
      <w:r w:rsidRPr="000C15C1">
        <w:rPr>
          <w:rFonts w:ascii="Century Gothic" w:eastAsia="Times New Roman" w:hAnsi="Century Gothic" w:cs="Arial"/>
          <w:sz w:val="21"/>
          <w:szCs w:val="21"/>
          <w:lang w:eastAsia="tr-TR"/>
        </w:rPr>
        <w:t xml:space="preserve">kendisi hakkında sakladığı ve </w:t>
      </w:r>
      <w:r w:rsidR="00976D70">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açısından risklerin doğmasına sebep olabilecek bilgileri tespit etmek de yapılabilecek araştırmanın amaçları arasında olacaktır.</w:t>
      </w:r>
    </w:p>
    <w:p w:rsidR="0092449C" w:rsidRPr="000C15C1" w:rsidRDefault="0092449C"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 xml:space="preserve">Referans araştırması yapılması amacıyla iletişime geçilecek olan kişilere karşı aydınlatma yükümlülüğü ilk iletişim anında </w:t>
      </w:r>
      <w:r w:rsidR="00976D70">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yetkilisi tarafından yerine getirilecektir.</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Yapılacak referans araştırması kapsamında üçüncü kişilerle adaylara ait kimlik bilgileri, iş ve eğitim tecrübeleri gibi gerekli kişisel veriler paylaşılabilir. Ayrıca </w:t>
      </w:r>
      <w:r w:rsidR="0029764A" w:rsidRPr="000C15C1">
        <w:rPr>
          <w:rFonts w:ascii="Century Gothic" w:eastAsia="Times New Roman" w:hAnsi="Century Gothic" w:cs="Arial"/>
          <w:sz w:val="21"/>
          <w:szCs w:val="21"/>
          <w:lang w:eastAsia="tr-TR"/>
        </w:rPr>
        <w:t xml:space="preserve">stajyerler ve </w:t>
      </w:r>
      <w:r w:rsidRPr="000C15C1">
        <w:rPr>
          <w:rFonts w:ascii="Century Gothic" w:eastAsia="Times New Roman" w:hAnsi="Century Gothic" w:cs="Arial"/>
          <w:sz w:val="21"/>
          <w:szCs w:val="21"/>
          <w:lang w:eastAsia="tr-TR"/>
        </w:rPr>
        <w:t>adaylar hakkında üçüncü kişilerden kişisel veri elde edilebilir.</w:t>
      </w:r>
    </w:p>
    <w:p w:rsidR="00B11B5A" w:rsidRPr="000C15C1" w:rsidRDefault="0029764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Stajyerler ve </w:t>
      </w:r>
      <w:r w:rsidR="00B11B5A" w:rsidRPr="000C15C1">
        <w:rPr>
          <w:rFonts w:ascii="Century Gothic" w:eastAsia="Times New Roman" w:hAnsi="Century Gothic" w:cs="Arial"/>
          <w:sz w:val="21"/>
          <w:szCs w:val="21"/>
          <w:lang w:eastAsia="tr-TR"/>
        </w:rPr>
        <w:t xml:space="preserve">Adaylar, kendileri ile ilgili yapılacak referans araştırması hakkında her zaman </w:t>
      </w:r>
      <w:r w:rsidR="00976D70">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ile irtibat kurabilir.</w:t>
      </w:r>
    </w:p>
    <w:p w:rsidR="00951447" w:rsidRPr="000C15C1" w:rsidRDefault="00951447"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8</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CC37EE" w:rsidRPr="000C15C1">
        <w:rPr>
          <w:rFonts w:ascii="Century Gothic" w:eastAsia="Times New Roman" w:hAnsi="Century Gothic" w:cs="Arial"/>
          <w:b/>
          <w:bCs/>
          <w:sz w:val="21"/>
          <w:szCs w:val="21"/>
          <w:lang w:eastAsia="tr-TR"/>
        </w:rPr>
        <w:t xml:space="preserve">Çalışanların ve </w:t>
      </w:r>
      <w:r w:rsidR="00B11B5A" w:rsidRPr="000C15C1">
        <w:rPr>
          <w:rFonts w:ascii="Century Gothic" w:eastAsia="Times New Roman" w:hAnsi="Century Gothic" w:cs="Arial"/>
          <w:b/>
          <w:bCs/>
          <w:sz w:val="21"/>
          <w:szCs w:val="21"/>
          <w:lang w:eastAsia="tr-TR"/>
        </w:rPr>
        <w:t>Adayların Kişisel Verilerine İlişkin Hakları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6698 sayılı Kişisel Verilerin Korunması Kanunu</w:t>
      </w:r>
      <w:r w:rsidR="00CC37EE" w:rsidRPr="000C15C1">
        <w:rPr>
          <w:rFonts w:ascii="Century Gothic" w:eastAsia="Times New Roman" w:hAnsi="Century Gothic" w:cs="Arial"/>
          <w:sz w:val="21"/>
          <w:szCs w:val="21"/>
          <w:lang w:eastAsia="tr-TR"/>
        </w:rPr>
        <w:t>’nun</w:t>
      </w:r>
      <w:r w:rsidRPr="000C15C1">
        <w:rPr>
          <w:rFonts w:ascii="Century Gothic" w:eastAsia="Times New Roman" w:hAnsi="Century Gothic" w:cs="Arial"/>
          <w:sz w:val="21"/>
          <w:szCs w:val="21"/>
          <w:lang w:eastAsia="tr-TR"/>
        </w:rPr>
        <w:t xml:space="preserve"> (“KVKK”) </w:t>
      </w:r>
      <w:r w:rsidR="00CC37EE" w:rsidRPr="000C15C1">
        <w:rPr>
          <w:rFonts w:ascii="Century Gothic" w:eastAsia="Times New Roman" w:hAnsi="Century Gothic" w:cs="Arial"/>
          <w:sz w:val="21"/>
          <w:szCs w:val="21"/>
          <w:lang w:eastAsia="tr-TR"/>
        </w:rPr>
        <w:t xml:space="preserve">11. Maddesinden </w:t>
      </w:r>
      <w:r w:rsidRPr="000C15C1">
        <w:rPr>
          <w:rFonts w:ascii="Century Gothic" w:eastAsia="Times New Roman" w:hAnsi="Century Gothic" w:cs="Arial"/>
          <w:sz w:val="21"/>
          <w:szCs w:val="21"/>
          <w:lang w:eastAsia="tr-TR"/>
        </w:rPr>
        <w:t xml:space="preserve">kaynaklanan haklarını kullanmak isteyen adaylar bu </w:t>
      </w:r>
      <w:r w:rsidR="00121E77" w:rsidRPr="000C15C1">
        <w:rPr>
          <w:rFonts w:ascii="Century Gothic" w:eastAsia="Times New Roman" w:hAnsi="Century Gothic" w:cs="Arial"/>
          <w:sz w:val="21"/>
          <w:szCs w:val="21"/>
          <w:lang w:eastAsia="tr-TR"/>
        </w:rPr>
        <w:t>Politika ‘da</w:t>
      </w:r>
      <w:r w:rsidRPr="000C15C1">
        <w:rPr>
          <w:rFonts w:ascii="Century Gothic" w:eastAsia="Times New Roman" w:hAnsi="Century Gothic" w:cs="Arial"/>
          <w:sz w:val="21"/>
          <w:szCs w:val="21"/>
          <w:lang w:eastAsia="tr-TR"/>
        </w:rPr>
        <w:t xml:space="preserve"> açıklanan usul ve esaslar kapsamında </w:t>
      </w:r>
      <w:r w:rsidR="00976D70">
        <w:rPr>
          <w:rFonts w:ascii="Century Gothic" w:eastAsia="Times New Roman" w:hAnsi="Century Gothic" w:cs="Arial"/>
          <w:sz w:val="21"/>
          <w:szCs w:val="21"/>
          <w:lang w:eastAsia="tr-TR"/>
        </w:rPr>
        <w:t>TETAŞ</w:t>
      </w:r>
      <w:r w:rsidR="00121E77" w:rsidRPr="000C15C1">
        <w:rPr>
          <w:rFonts w:ascii="Century Gothic" w:eastAsia="Times New Roman" w:hAnsi="Century Gothic" w:cs="Arial"/>
          <w:sz w:val="21"/>
          <w:szCs w:val="21"/>
          <w:lang w:eastAsia="tr-TR"/>
        </w:rPr>
        <w:t>’</w:t>
      </w:r>
      <w:r w:rsidR="0029764A" w:rsidRPr="000C15C1">
        <w:rPr>
          <w:rFonts w:ascii="Century Gothic" w:eastAsia="Times New Roman" w:hAnsi="Century Gothic" w:cs="Arial"/>
          <w:sz w:val="21"/>
          <w:szCs w:val="21"/>
          <w:lang w:eastAsia="tr-TR"/>
        </w:rPr>
        <w:t xml:space="preserve"> e</w:t>
      </w:r>
      <w:r w:rsidR="004D4776" w:rsidRPr="000C15C1">
        <w:rPr>
          <w:rFonts w:ascii="Century Gothic" w:eastAsia="Times New Roman" w:hAnsi="Century Gothic" w:cs="Arial"/>
          <w:bCs/>
          <w:sz w:val="21"/>
          <w:szCs w:val="21"/>
          <w:lang w:eastAsia="tr-TR"/>
        </w:rPr>
        <w:t xml:space="preserve"> </w:t>
      </w:r>
      <w:r w:rsidRPr="000C15C1">
        <w:rPr>
          <w:rFonts w:ascii="Century Gothic" w:eastAsia="Times New Roman" w:hAnsi="Century Gothic" w:cs="Arial"/>
          <w:sz w:val="21"/>
          <w:szCs w:val="21"/>
          <w:lang w:eastAsia="tr-TR"/>
        </w:rPr>
        <w:t>başvurabilirler.</w:t>
      </w:r>
    </w:p>
    <w:p w:rsidR="00136A33" w:rsidRPr="000C15C1" w:rsidRDefault="00136A33"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9</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29764A" w:rsidRPr="000C15C1">
        <w:rPr>
          <w:rFonts w:ascii="Century Gothic" w:eastAsia="Times New Roman" w:hAnsi="Century Gothic" w:cs="Arial"/>
          <w:b/>
          <w:bCs/>
          <w:sz w:val="21"/>
          <w:szCs w:val="21"/>
          <w:lang w:eastAsia="tr-TR"/>
        </w:rPr>
        <w:t xml:space="preserve">Stajyerlik ve </w:t>
      </w:r>
      <w:r w:rsidR="00B11B5A" w:rsidRPr="000C15C1">
        <w:rPr>
          <w:rFonts w:ascii="Century Gothic" w:eastAsia="Times New Roman" w:hAnsi="Century Gothic" w:cs="Arial"/>
          <w:b/>
          <w:bCs/>
          <w:sz w:val="21"/>
          <w:szCs w:val="21"/>
          <w:lang w:eastAsia="tr-TR"/>
        </w:rPr>
        <w:t>Adaylık Sürecinde Toplanan Kişisel Verilerden İşe Alım Halinde İşlenmesine Devam Edilecek Olanlar</w:t>
      </w:r>
    </w:p>
    <w:p w:rsidR="00E805F6"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İşe alım süreçleri boyunca </w:t>
      </w:r>
      <w:r w:rsidR="0029764A" w:rsidRPr="000C15C1">
        <w:rPr>
          <w:rFonts w:ascii="Century Gothic" w:eastAsia="Times New Roman" w:hAnsi="Century Gothic" w:cs="Arial"/>
          <w:sz w:val="21"/>
          <w:szCs w:val="21"/>
          <w:lang w:eastAsia="tr-TR"/>
        </w:rPr>
        <w:t xml:space="preserve">stajyer ve </w:t>
      </w:r>
      <w:r w:rsidRPr="000C15C1">
        <w:rPr>
          <w:rFonts w:ascii="Century Gothic" w:eastAsia="Times New Roman" w:hAnsi="Century Gothic" w:cs="Arial"/>
          <w:sz w:val="21"/>
          <w:szCs w:val="21"/>
          <w:lang w:eastAsia="tr-TR"/>
        </w:rPr>
        <w:t>aday hakkında toplanan ve işlenen tüm kişisel veriler, adayın ilgili açık pozisyonda istihdam edilmesine karar verilmesi halinde özlük dosyasına aktarılır.</w:t>
      </w:r>
    </w:p>
    <w:p w:rsidR="00AA2436" w:rsidRPr="000C15C1" w:rsidRDefault="00AA2436" w:rsidP="00BD32F6">
      <w:pPr>
        <w:spacing w:after="0" w:line="360" w:lineRule="auto"/>
        <w:ind w:left="708"/>
        <w:jc w:val="both"/>
        <w:textAlignment w:val="baseline"/>
        <w:rPr>
          <w:rFonts w:ascii="Century Gothic" w:eastAsia="Times New Roman" w:hAnsi="Century Gothic" w:cs="Arial"/>
          <w:b/>
          <w:bCs/>
          <w:sz w:val="21"/>
          <w:szCs w:val="21"/>
          <w:lang w:eastAsia="tr-TR"/>
        </w:rPr>
      </w:pPr>
    </w:p>
    <w:p w:rsidR="00AA2436" w:rsidRDefault="00162668" w:rsidP="00AA243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4</w:t>
      </w:r>
      <w:r w:rsidR="00B11B5A" w:rsidRPr="000C15C1">
        <w:rPr>
          <w:rFonts w:ascii="Century Gothic" w:eastAsia="Times New Roman" w:hAnsi="Century Gothic" w:cs="Arial"/>
          <w:b/>
          <w:bCs/>
          <w:sz w:val="21"/>
          <w:szCs w:val="21"/>
          <w:lang w:eastAsia="tr-TR"/>
        </w:rPr>
        <w:t>.</w:t>
      </w:r>
      <w:r w:rsidR="0089705A" w:rsidRPr="000C15C1">
        <w:rPr>
          <w:rFonts w:ascii="Century Gothic" w:eastAsia="Times New Roman" w:hAnsi="Century Gothic" w:cs="Arial"/>
          <w:b/>
          <w:bCs/>
          <w:sz w:val="21"/>
          <w:szCs w:val="21"/>
          <w:lang w:eastAsia="tr-TR"/>
        </w:rPr>
        <w:t>10</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29764A" w:rsidRPr="000C15C1">
        <w:rPr>
          <w:rFonts w:ascii="Century Gothic" w:eastAsia="Times New Roman" w:hAnsi="Century Gothic" w:cs="Arial"/>
          <w:b/>
          <w:bCs/>
          <w:sz w:val="21"/>
          <w:szCs w:val="21"/>
          <w:lang w:eastAsia="tr-TR"/>
        </w:rPr>
        <w:t>Çalışanların, Stajyerlerin ve</w:t>
      </w:r>
      <w:r w:rsidR="00CC37EE" w:rsidRPr="000C15C1">
        <w:rPr>
          <w:rFonts w:ascii="Century Gothic" w:eastAsia="Times New Roman" w:hAnsi="Century Gothic" w:cs="Arial"/>
          <w:b/>
          <w:bCs/>
          <w:sz w:val="21"/>
          <w:szCs w:val="21"/>
          <w:lang w:eastAsia="tr-TR"/>
        </w:rPr>
        <w:t xml:space="preserve"> </w:t>
      </w:r>
      <w:r w:rsidR="00B11B5A" w:rsidRPr="000C15C1">
        <w:rPr>
          <w:rFonts w:ascii="Century Gothic" w:eastAsia="Times New Roman" w:hAnsi="Century Gothic" w:cs="Arial"/>
          <w:b/>
          <w:bCs/>
          <w:sz w:val="21"/>
          <w:szCs w:val="21"/>
          <w:lang w:eastAsia="tr-TR"/>
        </w:rPr>
        <w:t>Adayların Kişisel Verilerinin Güvenliği</w:t>
      </w:r>
    </w:p>
    <w:p w:rsidR="00B11B5A" w:rsidRPr="00AA2436" w:rsidRDefault="00976D70" w:rsidP="00AA2436">
      <w:pPr>
        <w:spacing w:after="0" w:line="360" w:lineRule="auto"/>
        <w:ind w:left="708"/>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işlediği kişisel veriler</w:t>
      </w:r>
      <w:r w:rsidR="000538D4" w:rsidRPr="000C15C1">
        <w:rPr>
          <w:rFonts w:ascii="Century Gothic" w:eastAsia="Times New Roman" w:hAnsi="Century Gothic" w:cs="Arial"/>
          <w:sz w:val="21"/>
          <w:szCs w:val="21"/>
          <w:lang w:eastAsia="tr-TR"/>
        </w:rPr>
        <w:t>in güvenliği</w:t>
      </w:r>
      <w:r w:rsidR="00B11B5A" w:rsidRPr="000C15C1">
        <w:rPr>
          <w:rFonts w:ascii="Century Gothic" w:eastAsia="Times New Roman" w:hAnsi="Century Gothic" w:cs="Arial"/>
          <w:sz w:val="21"/>
          <w:szCs w:val="21"/>
          <w:lang w:eastAsia="tr-TR"/>
        </w:rPr>
        <w:t xml:space="preserve"> bakımından, veri konusu kişi grupları (aday, stajyer gibi) arasında ayrım gözetmez. Kişisel verilerin güvenliği hakkında detaylı bilgi bu dokümanın kişisel verilerin güvenliğine ilişkin bölümünde yer almaktadır.</w:t>
      </w:r>
    </w:p>
    <w:p w:rsidR="0089705A" w:rsidRPr="000C15C1" w:rsidRDefault="0089705A" w:rsidP="00E805F6">
      <w:pPr>
        <w:spacing w:after="0" w:line="360" w:lineRule="auto"/>
        <w:jc w:val="both"/>
        <w:textAlignment w:val="baseline"/>
        <w:rPr>
          <w:rFonts w:ascii="Century Gothic" w:eastAsia="Times New Roman" w:hAnsi="Century Gothic" w:cs="Arial"/>
          <w:sz w:val="21"/>
          <w:szCs w:val="21"/>
          <w:lang w:eastAsia="tr-TR"/>
        </w:rPr>
      </w:pPr>
    </w:p>
    <w:p w:rsidR="00357102" w:rsidRPr="000C15C1" w:rsidRDefault="00162668" w:rsidP="000A702C">
      <w:pPr>
        <w:spacing w:after="0" w:line="240" w:lineRule="auto"/>
        <w:jc w:val="both"/>
        <w:textAlignment w:val="baseline"/>
        <w:rPr>
          <w:rFonts w:ascii="Century Gothic" w:eastAsia="Times New Roman" w:hAnsi="Century Gothic" w:cs="Arial"/>
          <w:b/>
          <w:sz w:val="28"/>
          <w:szCs w:val="28"/>
          <w:lang w:eastAsia="tr-TR"/>
        </w:rPr>
      </w:pPr>
      <w:r w:rsidRPr="000C15C1">
        <w:rPr>
          <w:rFonts w:ascii="Century Gothic" w:eastAsia="Times New Roman" w:hAnsi="Century Gothic" w:cs="Arial"/>
          <w:b/>
          <w:sz w:val="28"/>
          <w:szCs w:val="28"/>
          <w:lang w:eastAsia="tr-TR"/>
        </w:rPr>
        <w:t>5</w:t>
      </w:r>
      <w:r w:rsidR="006F5D1C" w:rsidRPr="000C15C1">
        <w:rPr>
          <w:rFonts w:ascii="Century Gothic" w:eastAsia="Times New Roman" w:hAnsi="Century Gothic" w:cs="Arial"/>
          <w:b/>
          <w:sz w:val="28"/>
          <w:szCs w:val="28"/>
          <w:lang w:eastAsia="tr-TR"/>
        </w:rPr>
        <w:t>. MÜŞTERİ</w:t>
      </w:r>
    </w:p>
    <w:p w:rsidR="00BD32F6" w:rsidRPr="000C15C1" w:rsidRDefault="00BD32F6" w:rsidP="00BD32F6">
      <w:pPr>
        <w:spacing w:after="0" w:line="360" w:lineRule="auto"/>
        <w:ind w:left="708"/>
        <w:jc w:val="both"/>
        <w:textAlignment w:val="baseline"/>
        <w:outlineLvl w:val="3"/>
        <w:rPr>
          <w:rFonts w:ascii="Century Gothic" w:eastAsia="Times New Roman" w:hAnsi="Century Gothic" w:cs="Arial"/>
          <w:b/>
          <w:sz w:val="21"/>
          <w:szCs w:val="21"/>
          <w:lang w:eastAsia="tr-TR"/>
        </w:rPr>
      </w:pPr>
    </w:p>
    <w:p w:rsidR="006F5D1C" w:rsidRPr="000C15C1" w:rsidRDefault="00162668" w:rsidP="00BD32F6">
      <w:pPr>
        <w:spacing w:after="0" w:line="360" w:lineRule="auto"/>
        <w:ind w:left="708"/>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b/>
          <w:sz w:val="21"/>
          <w:szCs w:val="21"/>
          <w:lang w:eastAsia="tr-TR"/>
        </w:rPr>
        <w:t>5</w:t>
      </w:r>
      <w:r w:rsidR="006F5D1C" w:rsidRPr="000C15C1">
        <w:rPr>
          <w:rFonts w:ascii="Century Gothic" w:eastAsia="Times New Roman" w:hAnsi="Century Gothic" w:cs="Arial"/>
          <w:b/>
          <w:sz w:val="21"/>
          <w:szCs w:val="21"/>
          <w:lang w:eastAsia="tr-TR"/>
        </w:rPr>
        <w:t xml:space="preserve">.1. </w:t>
      </w:r>
      <w:r w:rsidR="006F5D1C" w:rsidRPr="000C15C1">
        <w:rPr>
          <w:rFonts w:ascii="Century Gothic" w:eastAsia="Times New Roman" w:hAnsi="Century Gothic" w:cs="Arial"/>
          <w:b/>
          <w:bCs/>
          <w:sz w:val="21"/>
          <w:szCs w:val="21"/>
          <w:lang w:eastAsia="tr-TR"/>
        </w:rPr>
        <w:t>Müşterilere İlişkin Toplanan Kişisel Veriler</w:t>
      </w:r>
    </w:p>
    <w:p w:rsidR="009E4B9C" w:rsidRPr="000C15C1" w:rsidRDefault="00976D70" w:rsidP="00BD32F6">
      <w:pPr>
        <w:spacing w:after="0" w:line="360" w:lineRule="auto"/>
        <w:ind w:left="708"/>
        <w:jc w:val="both"/>
        <w:textAlignment w:val="baseline"/>
        <w:rPr>
          <w:rFonts w:ascii="Century Gothic" w:eastAsia="Times New Roman" w:hAnsi="Century Gothic" w:cs="Arial"/>
          <w:bCs/>
          <w:sz w:val="21"/>
          <w:szCs w:val="21"/>
          <w:lang w:eastAsia="tr-TR"/>
        </w:rPr>
      </w:pP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bCs/>
          <w:sz w:val="21"/>
          <w:szCs w:val="21"/>
          <w:lang w:eastAsia="tr-TR"/>
        </w:rPr>
        <w:t xml:space="preserve"> </w:t>
      </w:r>
      <w:r w:rsidR="00F212BA" w:rsidRPr="000C15C1">
        <w:rPr>
          <w:rFonts w:ascii="Century Gothic" w:eastAsia="Times New Roman" w:hAnsi="Century Gothic" w:cs="Arial"/>
          <w:bCs/>
          <w:sz w:val="21"/>
          <w:szCs w:val="21"/>
          <w:lang w:eastAsia="tr-TR"/>
        </w:rPr>
        <w:t>tarafından müşteriye</w:t>
      </w:r>
      <w:r w:rsidR="0023447F" w:rsidRPr="000C15C1">
        <w:rPr>
          <w:rFonts w:ascii="Century Gothic" w:eastAsia="Times New Roman" w:hAnsi="Century Gothic" w:cs="Arial"/>
          <w:bCs/>
          <w:sz w:val="21"/>
          <w:szCs w:val="21"/>
          <w:lang w:eastAsia="tr-TR"/>
        </w:rPr>
        <w:t xml:space="preserve"> </w:t>
      </w:r>
      <w:r w:rsidR="00F212BA" w:rsidRPr="000C15C1">
        <w:rPr>
          <w:rFonts w:ascii="Century Gothic" w:eastAsia="Times New Roman" w:hAnsi="Century Gothic" w:cs="Arial"/>
          <w:bCs/>
          <w:sz w:val="21"/>
          <w:szCs w:val="21"/>
          <w:lang w:eastAsia="tr-TR"/>
        </w:rPr>
        <w:t xml:space="preserve">sunulan </w:t>
      </w:r>
      <w:r w:rsidR="009E4B9C" w:rsidRPr="000C15C1">
        <w:rPr>
          <w:rFonts w:ascii="Century Gothic" w:eastAsia="Times New Roman" w:hAnsi="Century Gothic" w:cs="Arial"/>
          <w:bCs/>
          <w:sz w:val="21"/>
          <w:szCs w:val="21"/>
          <w:lang w:eastAsia="tr-TR"/>
        </w:rPr>
        <w:t xml:space="preserve">hizmet, ürün ya da ticari faaliyete bağlı olarak değişkenlik gösterebilmekle beraber; sözlü, yazılı ya da elektronik ortamda, </w:t>
      </w: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bCs/>
          <w:sz w:val="21"/>
          <w:szCs w:val="21"/>
          <w:lang w:eastAsia="tr-TR"/>
        </w:rPr>
        <w:t xml:space="preserve"> </w:t>
      </w:r>
      <w:r w:rsidR="00F212BA" w:rsidRPr="000C15C1">
        <w:rPr>
          <w:rFonts w:ascii="Century Gothic" w:eastAsia="Times New Roman" w:hAnsi="Century Gothic" w:cs="Arial"/>
          <w:bCs/>
          <w:sz w:val="21"/>
          <w:szCs w:val="21"/>
          <w:lang w:eastAsia="tr-TR"/>
        </w:rPr>
        <w:t>tarafından</w:t>
      </w:r>
      <w:r w:rsidR="009E4B9C" w:rsidRPr="000C15C1">
        <w:rPr>
          <w:rFonts w:ascii="Century Gothic" w:eastAsia="Times New Roman" w:hAnsi="Century Gothic" w:cs="Arial"/>
          <w:bCs/>
          <w:sz w:val="21"/>
          <w:szCs w:val="21"/>
          <w:lang w:eastAsia="tr-TR"/>
        </w:rPr>
        <w:t xml:space="preserve"> temin edilerek ve </w:t>
      </w:r>
      <w:r>
        <w:rPr>
          <w:rFonts w:ascii="Century Gothic" w:eastAsia="Times New Roman" w:hAnsi="Century Gothic" w:cs="Arial"/>
          <w:sz w:val="21"/>
          <w:szCs w:val="21"/>
          <w:lang w:eastAsia="tr-TR"/>
        </w:rPr>
        <w:t>TETAŞ</w:t>
      </w:r>
      <w:r w:rsidR="00573CB3" w:rsidRPr="000C15C1">
        <w:rPr>
          <w:rFonts w:ascii="Century Gothic" w:eastAsia="Times New Roman" w:hAnsi="Century Gothic" w:cs="Arial"/>
          <w:bCs/>
          <w:sz w:val="21"/>
          <w:szCs w:val="21"/>
          <w:lang w:eastAsia="tr-TR"/>
        </w:rPr>
        <w:t xml:space="preserve"> </w:t>
      </w:r>
      <w:r w:rsidR="009E4B9C" w:rsidRPr="000C15C1">
        <w:rPr>
          <w:rFonts w:ascii="Century Gothic" w:eastAsia="Times New Roman" w:hAnsi="Century Gothic" w:cs="Arial"/>
          <w:bCs/>
          <w:sz w:val="21"/>
          <w:szCs w:val="21"/>
          <w:lang w:eastAsia="tr-TR"/>
        </w:rPr>
        <w:t>ürün ve hizmetlerini kullanımınız süresince aşağıda yer alan kişisel verileriniz işlenmektedir:</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lastRenderedPageBreak/>
        <w:t>Ad-Soyad</w:t>
      </w:r>
      <w:r w:rsidR="00132738">
        <w:rPr>
          <w:rFonts w:ascii="Century Gothic" w:eastAsia="Times New Roman" w:hAnsi="Century Gothic" w:cs="Arial"/>
          <w:bCs/>
          <w:sz w:val="21"/>
          <w:szCs w:val="21"/>
          <w:lang w:eastAsia="tr-TR"/>
        </w:rPr>
        <w:t>ı</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Adres</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Telefon</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E-posta</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TCKN</w:t>
      </w:r>
      <w:r w:rsidR="00F66CCA">
        <w:rPr>
          <w:rFonts w:ascii="Century Gothic" w:eastAsia="Times New Roman" w:hAnsi="Century Gothic" w:cs="Arial"/>
          <w:bCs/>
          <w:sz w:val="21"/>
          <w:szCs w:val="21"/>
          <w:lang w:eastAsia="tr-TR"/>
        </w:rPr>
        <w:t>, İMZA</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Banka IBAN No Bilgileri</w:t>
      </w:r>
      <w:r w:rsidR="00AA2436">
        <w:rPr>
          <w:rFonts w:ascii="Century Gothic" w:eastAsia="Times New Roman" w:hAnsi="Century Gothic" w:cs="Arial"/>
          <w:bCs/>
          <w:sz w:val="21"/>
          <w:szCs w:val="21"/>
          <w:lang w:eastAsia="tr-TR"/>
        </w:rPr>
        <w:t xml:space="preserve"> </w:t>
      </w:r>
      <w:r w:rsidRPr="000C15C1">
        <w:rPr>
          <w:rFonts w:ascii="Century Gothic" w:eastAsia="Times New Roman" w:hAnsi="Century Gothic" w:cs="Arial"/>
          <w:bCs/>
          <w:sz w:val="21"/>
          <w:szCs w:val="21"/>
          <w:lang w:eastAsia="tr-TR"/>
        </w:rPr>
        <w:t>(İade işlemleri sırasında)</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Fatura Tarihi</w:t>
      </w:r>
    </w:p>
    <w:p w:rsidR="00F66CCA"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Görüntü kaydı</w:t>
      </w:r>
    </w:p>
    <w:p w:rsidR="00FB2662" w:rsidRPr="00F66CCA"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F66CCA">
        <w:rPr>
          <w:rFonts w:ascii="Century Gothic" w:eastAsia="Times New Roman" w:hAnsi="Century Gothic" w:cs="Arial"/>
          <w:bCs/>
          <w:sz w:val="21"/>
          <w:szCs w:val="21"/>
          <w:lang w:eastAsia="tr-TR"/>
        </w:rPr>
        <w:t>Fatura İçeriği</w:t>
      </w:r>
      <w:r w:rsidR="00F66CCA" w:rsidRPr="00F66CCA">
        <w:t xml:space="preserve"> </w:t>
      </w:r>
      <w:r w:rsidR="00F66CCA" w:rsidRPr="00F66CCA">
        <w:rPr>
          <w:rFonts w:ascii="Century Gothic" w:eastAsia="Times New Roman" w:hAnsi="Century Gothic" w:cs="Arial"/>
          <w:bCs/>
          <w:sz w:val="21"/>
          <w:szCs w:val="21"/>
          <w:lang w:eastAsia="tr-TR"/>
        </w:rPr>
        <w:t>İBAN No- Hesap No</w:t>
      </w:r>
    </w:p>
    <w:p w:rsidR="00FB2662" w:rsidRPr="000C15C1"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Ödeme Tipi</w:t>
      </w:r>
    </w:p>
    <w:p w:rsidR="00F66CCA" w:rsidRDefault="00FB2662"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0C15C1">
        <w:rPr>
          <w:rFonts w:ascii="Century Gothic" w:eastAsia="Times New Roman" w:hAnsi="Century Gothic" w:cs="Arial"/>
          <w:bCs/>
          <w:sz w:val="21"/>
          <w:szCs w:val="21"/>
          <w:lang w:eastAsia="tr-TR"/>
        </w:rPr>
        <w:t>Video Görüntüsü</w:t>
      </w:r>
    </w:p>
    <w:p w:rsidR="00F66CCA" w:rsidRPr="00F66CCA" w:rsidRDefault="00F66CCA"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F66CCA">
        <w:rPr>
          <w:rFonts w:ascii="Century Gothic" w:eastAsia="Times New Roman" w:hAnsi="Century Gothic" w:cs="Arial"/>
          <w:bCs/>
          <w:sz w:val="21"/>
          <w:szCs w:val="21"/>
          <w:lang w:eastAsia="tr-TR"/>
        </w:rPr>
        <w:t>IP ADRESİ, MAC ADRESİ, ERİŞİM LOG KAYITLARI</w:t>
      </w:r>
      <w:r w:rsidRPr="00F66CCA">
        <w:t xml:space="preserve"> </w:t>
      </w:r>
    </w:p>
    <w:p w:rsidR="00F66CCA" w:rsidRDefault="00F66CCA"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 xml:space="preserve">Expertiz Raporu, </w:t>
      </w:r>
      <w:r w:rsidRPr="00F66CCA">
        <w:rPr>
          <w:rFonts w:ascii="Century Gothic" w:eastAsia="Times New Roman" w:hAnsi="Century Gothic" w:cs="Arial"/>
          <w:bCs/>
          <w:sz w:val="21"/>
          <w:szCs w:val="21"/>
          <w:lang w:eastAsia="tr-TR"/>
        </w:rPr>
        <w:t xml:space="preserve">İmza sirküsü, </w:t>
      </w:r>
    </w:p>
    <w:p w:rsidR="00F66CCA" w:rsidRPr="00F66CCA" w:rsidRDefault="00F66CCA"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F66CCA">
        <w:rPr>
          <w:rFonts w:ascii="Century Gothic" w:eastAsia="Times New Roman" w:hAnsi="Century Gothic" w:cs="Arial"/>
          <w:bCs/>
          <w:sz w:val="21"/>
          <w:szCs w:val="21"/>
          <w:lang w:eastAsia="tr-TR"/>
        </w:rPr>
        <w:t>Kimlik Fotokopisi</w:t>
      </w:r>
      <w:r w:rsidRPr="00F66CCA">
        <w:t xml:space="preserve"> </w:t>
      </w:r>
    </w:p>
    <w:p w:rsidR="00F66CCA" w:rsidRDefault="00F66CCA"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F66CCA">
        <w:rPr>
          <w:rFonts w:ascii="Century Gothic" w:eastAsia="Times New Roman" w:hAnsi="Century Gothic" w:cs="Arial"/>
          <w:bCs/>
          <w:sz w:val="21"/>
          <w:szCs w:val="21"/>
          <w:lang w:eastAsia="tr-TR"/>
        </w:rPr>
        <w:t>Kredibil</w:t>
      </w:r>
      <w:r>
        <w:rPr>
          <w:rFonts w:ascii="Century Gothic" w:eastAsia="Times New Roman" w:hAnsi="Century Gothic" w:cs="Arial"/>
          <w:bCs/>
          <w:sz w:val="21"/>
          <w:szCs w:val="21"/>
          <w:lang w:eastAsia="tr-TR"/>
        </w:rPr>
        <w:t>i</w:t>
      </w:r>
      <w:r w:rsidRPr="00F66CCA">
        <w:rPr>
          <w:rFonts w:ascii="Century Gothic" w:eastAsia="Times New Roman" w:hAnsi="Century Gothic" w:cs="Arial"/>
          <w:bCs/>
          <w:sz w:val="21"/>
          <w:szCs w:val="21"/>
          <w:lang w:eastAsia="tr-TR"/>
        </w:rPr>
        <w:t>te</w:t>
      </w:r>
      <w:r>
        <w:rPr>
          <w:rFonts w:ascii="Century Gothic" w:eastAsia="Times New Roman" w:hAnsi="Century Gothic" w:cs="Arial"/>
          <w:bCs/>
          <w:sz w:val="21"/>
          <w:szCs w:val="21"/>
          <w:lang w:eastAsia="tr-TR"/>
        </w:rPr>
        <w:t xml:space="preserve">, </w:t>
      </w:r>
      <w:r w:rsidRPr="00F66CCA">
        <w:rPr>
          <w:rFonts w:ascii="Century Gothic" w:eastAsia="Times New Roman" w:hAnsi="Century Gothic" w:cs="Arial"/>
          <w:bCs/>
          <w:sz w:val="21"/>
          <w:szCs w:val="21"/>
          <w:lang w:eastAsia="tr-TR"/>
        </w:rPr>
        <w:t>Taşınmaz mal varlıklar</w:t>
      </w:r>
    </w:p>
    <w:p w:rsidR="00F66CCA" w:rsidRDefault="00F66CCA"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sidRPr="00F66CCA">
        <w:rPr>
          <w:rFonts w:ascii="Century Gothic" w:eastAsia="Times New Roman" w:hAnsi="Century Gothic" w:cs="Arial"/>
          <w:bCs/>
          <w:sz w:val="21"/>
          <w:szCs w:val="21"/>
          <w:lang w:eastAsia="tr-TR"/>
        </w:rPr>
        <w:t>Çek Performansı</w:t>
      </w:r>
      <w:r>
        <w:t xml:space="preserve">, </w:t>
      </w:r>
      <w:r w:rsidRPr="00F66CCA">
        <w:rPr>
          <w:rFonts w:ascii="Century Gothic" w:eastAsia="Times New Roman" w:hAnsi="Century Gothic" w:cs="Arial"/>
          <w:bCs/>
          <w:sz w:val="21"/>
          <w:szCs w:val="21"/>
          <w:lang w:eastAsia="tr-TR"/>
        </w:rPr>
        <w:t>Vergi Levhası</w:t>
      </w:r>
      <w:r>
        <w:t xml:space="preserve">, </w:t>
      </w:r>
      <w:r w:rsidRPr="00F66CCA">
        <w:rPr>
          <w:rFonts w:ascii="Century Gothic" w:eastAsia="Times New Roman" w:hAnsi="Century Gothic" w:cs="Arial"/>
          <w:bCs/>
          <w:sz w:val="21"/>
          <w:szCs w:val="21"/>
          <w:lang w:eastAsia="tr-TR"/>
        </w:rPr>
        <w:t>Finans Performansı</w:t>
      </w:r>
      <w:r>
        <w:t xml:space="preserve">, </w:t>
      </w:r>
      <w:r w:rsidRPr="00F66CCA">
        <w:rPr>
          <w:rFonts w:ascii="Century Gothic" w:eastAsia="Times New Roman" w:hAnsi="Century Gothic" w:cs="Arial"/>
          <w:bCs/>
          <w:sz w:val="21"/>
          <w:szCs w:val="21"/>
          <w:lang w:eastAsia="tr-TR"/>
        </w:rPr>
        <w:t>İcra Bildirimi</w:t>
      </w:r>
    </w:p>
    <w:p w:rsidR="00382731" w:rsidRPr="00F66CCA" w:rsidRDefault="00382731" w:rsidP="00EB38F4">
      <w:pPr>
        <w:pStyle w:val="ListeParagraf"/>
        <w:numPr>
          <w:ilvl w:val="0"/>
          <w:numId w:val="9"/>
        </w:numPr>
        <w:spacing w:after="0" w:line="360" w:lineRule="auto"/>
        <w:ind w:left="1428"/>
        <w:jc w:val="both"/>
        <w:textAlignment w:val="baseline"/>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Tapu bilgileri, araç ruhsat bilgiler( sigorta birimi için)</w:t>
      </w:r>
    </w:p>
    <w:p w:rsidR="00AA2436" w:rsidRPr="000C15C1" w:rsidRDefault="00AA2436" w:rsidP="001E104A">
      <w:pPr>
        <w:pStyle w:val="ListeParagraf"/>
        <w:spacing w:after="0" w:line="360" w:lineRule="auto"/>
        <w:ind w:left="1428"/>
        <w:jc w:val="both"/>
        <w:textAlignment w:val="baseline"/>
        <w:rPr>
          <w:rFonts w:ascii="Century Gothic" w:eastAsia="Times New Roman" w:hAnsi="Century Gothic" w:cs="Arial"/>
          <w:bCs/>
          <w:sz w:val="21"/>
          <w:szCs w:val="21"/>
          <w:lang w:eastAsia="tr-TR"/>
        </w:rPr>
      </w:pPr>
    </w:p>
    <w:p w:rsidR="00E05DF4" w:rsidRPr="000C15C1" w:rsidRDefault="00E05DF4" w:rsidP="00BD32F6">
      <w:pPr>
        <w:pStyle w:val="ListeParagraf"/>
        <w:spacing w:after="0" w:line="360" w:lineRule="auto"/>
        <w:ind w:left="708"/>
        <w:jc w:val="both"/>
        <w:textAlignment w:val="baseline"/>
        <w:rPr>
          <w:rFonts w:ascii="Century Gothic" w:eastAsia="Times New Roman" w:hAnsi="Century Gothic" w:cs="Arial"/>
          <w:b/>
          <w:sz w:val="21"/>
          <w:szCs w:val="21"/>
          <w:lang w:eastAsia="tr-TR"/>
        </w:rPr>
      </w:pPr>
      <w:r w:rsidRPr="000C15C1">
        <w:rPr>
          <w:rFonts w:ascii="Century Gothic" w:eastAsia="Times New Roman" w:hAnsi="Century Gothic" w:cs="Arial"/>
          <w:b/>
          <w:sz w:val="21"/>
          <w:szCs w:val="21"/>
          <w:lang w:eastAsia="tr-TR"/>
        </w:rPr>
        <w:t xml:space="preserve">5.2.Tedarikçi veya Tedarikçi çalışanı </w:t>
      </w:r>
      <w:r w:rsidRPr="000C15C1">
        <w:rPr>
          <w:rFonts w:ascii="Century Gothic" w:eastAsia="Times New Roman" w:hAnsi="Century Gothic" w:cs="Arial"/>
          <w:b/>
          <w:bCs/>
          <w:sz w:val="21"/>
          <w:szCs w:val="21"/>
          <w:lang w:eastAsia="tr-TR"/>
        </w:rPr>
        <w:t>İlişkin Toplanan Kişisel Veriler</w:t>
      </w:r>
    </w:p>
    <w:p w:rsidR="00E05DF4" w:rsidRPr="000C15C1" w:rsidRDefault="00E05DF4" w:rsidP="00EB38F4">
      <w:pPr>
        <w:pStyle w:val="ListeParagraf"/>
        <w:numPr>
          <w:ilvl w:val="0"/>
          <w:numId w:val="4"/>
        </w:numPr>
        <w:spacing w:after="0" w:line="360" w:lineRule="auto"/>
        <w:ind w:left="708" w:hanging="284"/>
        <w:jc w:val="both"/>
        <w:textAlignment w:val="baseline"/>
        <w:rPr>
          <w:rFonts w:ascii="Century Gothic" w:eastAsia="Times New Roman" w:hAnsi="Century Gothic" w:cs="Arial"/>
          <w:b/>
          <w:sz w:val="21"/>
          <w:szCs w:val="21"/>
          <w:lang w:eastAsia="tr-TR"/>
        </w:rPr>
      </w:pPr>
      <w:r w:rsidRPr="000C15C1">
        <w:rPr>
          <w:rFonts w:ascii="Century Gothic" w:eastAsia="Times New Roman" w:hAnsi="Century Gothic" w:cs="Arial"/>
          <w:sz w:val="21"/>
          <w:szCs w:val="21"/>
          <w:lang w:eastAsia="tr-TR"/>
        </w:rPr>
        <w:t>Ad ve soyadı, telefon numarası, elektronik posta adresi (iletişim bilgileri),</w:t>
      </w:r>
    </w:p>
    <w:p w:rsidR="00B31879" w:rsidRPr="000C15C1" w:rsidRDefault="00E05DF4" w:rsidP="00EB38F4">
      <w:pPr>
        <w:pStyle w:val="ListeParagraf"/>
        <w:numPr>
          <w:ilvl w:val="0"/>
          <w:numId w:val="4"/>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w:t>
      </w:r>
      <w:r w:rsidR="00D7152C" w:rsidRPr="000C15C1">
        <w:rPr>
          <w:rFonts w:ascii="Century Gothic" w:eastAsia="Times New Roman" w:hAnsi="Century Gothic" w:cs="Arial"/>
          <w:sz w:val="21"/>
          <w:szCs w:val="21"/>
          <w:lang w:eastAsia="tr-TR"/>
        </w:rPr>
        <w:t>im</w:t>
      </w:r>
      <w:r w:rsidR="00B31879" w:rsidRPr="000C15C1">
        <w:rPr>
          <w:rFonts w:ascii="Century Gothic" w:hAnsi="Century Gothic"/>
        </w:rPr>
        <w:t xml:space="preserve"> </w:t>
      </w:r>
      <w:r w:rsidR="00B31879" w:rsidRPr="000C15C1">
        <w:rPr>
          <w:rFonts w:ascii="Century Gothic" w:eastAsia="Times New Roman" w:hAnsi="Century Gothic" w:cs="Arial"/>
          <w:sz w:val="21"/>
          <w:szCs w:val="21"/>
          <w:lang w:eastAsia="tr-TR"/>
        </w:rPr>
        <w:t>SGK bildirgeleri</w:t>
      </w:r>
    </w:p>
    <w:p w:rsidR="00B31879" w:rsidRPr="000C15C1" w:rsidRDefault="00B31879" w:rsidP="00EB38F4">
      <w:pPr>
        <w:pStyle w:val="ListeParagraf"/>
        <w:numPr>
          <w:ilvl w:val="0"/>
          <w:numId w:val="4"/>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Kimlik Fotokopisi</w:t>
      </w:r>
    </w:p>
    <w:p w:rsidR="00E05DF4" w:rsidRDefault="00B31879" w:rsidP="00EB38F4">
      <w:pPr>
        <w:pStyle w:val="ListeParagraf"/>
        <w:numPr>
          <w:ilvl w:val="0"/>
          <w:numId w:val="4"/>
        </w:numPr>
        <w:spacing w:after="0" w:line="360" w:lineRule="auto"/>
        <w:ind w:left="142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İSG Eğitimleri</w:t>
      </w:r>
      <w:r w:rsidR="00D7152C" w:rsidRPr="000C15C1">
        <w:rPr>
          <w:rFonts w:ascii="Century Gothic" w:eastAsia="Times New Roman" w:hAnsi="Century Gothic" w:cs="Arial"/>
          <w:sz w:val="21"/>
          <w:szCs w:val="21"/>
          <w:lang w:eastAsia="tr-TR"/>
        </w:rPr>
        <w:t xml:space="preserve">, imza, iletişim bilgileri, </w:t>
      </w:r>
      <w:r w:rsidR="007E2E36">
        <w:rPr>
          <w:rFonts w:ascii="Century Gothic" w:eastAsia="Times New Roman" w:hAnsi="Century Gothic" w:cs="Arial"/>
          <w:sz w:val="21"/>
          <w:szCs w:val="21"/>
          <w:lang w:eastAsia="tr-TR"/>
        </w:rPr>
        <w:t>Adres</w:t>
      </w:r>
    </w:p>
    <w:p w:rsidR="007E2E36" w:rsidRDefault="007E2E36" w:rsidP="00EB38F4">
      <w:pPr>
        <w:pStyle w:val="ListeParagraf"/>
        <w:numPr>
          <w:ilvl w:val="0"/>
          <w:numId w:val="4"/>
        </w:num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Mevzuattan kaynaklı bilgiler(ör</w:t>
      </w:r>
      <w:r w:rsidR="00E20452">
        <w:rPr>
          <w:rFonts w:ascii="Century Gothic" w:eastAsia="Times New Roman" w:hAnsi="Century Gothic" w:cs="Arial"/>
          <w:sz w:val="21"/>
          <w:szCs w:val="21"/>
          <w:lang w:eastAsia="tr-TR"/>
        </w:rPr>
        <w:t xml:space="preserve">neğin </w:t>
      </w:r>
      <w:r>
        <w:rPr>
          <w:rFonts w:ascii="Century Gothic" w:eastAsia="Times New Roman" w:hAnsi="Century Gothic" w:cs="Arial"/>
          <w:sz w:val="21"/>
          <w:szCs w:val="21"/>
          <w:lang w:eastAsia="tr-TR"/>
        </w:rPr>
        <w:t>Fatura için gerekli bilgiler)</w:t>
      </w:r>
    </w:p>
    <w:p w:rsidR="00382731" w:rsidRPr="000C15C1" w:rsidRDefault="00382731" w:rsidP="00EB38F4">
      <w:pPr>
        <w:pStyle w:val="ListeParagraf"/>
        <w:numPr>
          <w:ilvl w:val="0"/>
          <w:numId w:val="4"/>
        </w:numPr>
        <w:spacing w:after="0" w:line="360" w:lineRule="auto"/>
        <w:ind w:left="142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 xml:space="preserve">Kimlik bilgileri, </w:t>
      </w:r>
    </w:p>
    <w:p w:rsidR="000A702C" w:rsidRPr="000C15C1" w:rsidRDefault="000A702C" w:rsidP="00BD32F6">
      <w:pPr>
        <w:pStyle w:val="ListeParagraf"/>
        <w:spacing w:after="0" w:line="360" w:lineRule="auto"/>
        <w:ind w:left="708"/>
        <w:jc w:val="both"/>
        <w:textAlignment w:val="baseline"/>
        <w:rPr>
          <w:rFonts w:ascii="Century Gothic" w:eastAsia="Times New Roman" w:hAnsi="Century Gothic" w:cs="Arial"/>
          <w:b/>
          <w:sz w:val="21"/>
          <w:szCs w:val="21"/>
          <w:lang w:eastAsia="tr-TR"/>
        </w:rPr>
      </w:pPr>
    </w:p>
    <w:p w:rsidR="0023447F" w:rsidRPr="000C15C1" w:rsidRDefault="00162668" w:rsidP="00BD32F6">
      <w:pPr>
        <w:pStyle w:val="ListeParagraf"/>
        <w:spacing w:after="0" w:line="360" w:lineRule="auto"/>
        <w:ind w:left="708"/>
        <w:jc w:val="both"/>
        <w:textAlignment w:val="baseline"/>
        <w:rPr>
          <w:rFonts w:ascii="Century Gothic" w:eastAsia="Times New Roman" w:hAnsi="Century Gothic" w:cs="Arial"/>
          <w:b/>
          <w:sz w:val="21"/>
          <w:szCs w:val="21"/>
          <w:lang w:eastAsia="tr-TR"/>
        </w:rPr>
      </w:pPr>
      <w:r w:rsidRPr="000C15C1">
        <w:rPr>
          <w:rFonts w:ascii="Century Gothic" w:eastAsia="Times New Roman" w:hAnsi="Century Gothic" w:cs="Arial"/>
          <w:b/>
          <w:sz w:val="21"/>
          <w:szCs w:val="21"/>
          <w:lang w:eastAsia="tr-TR"/>
        </w:rPr>
        <w:t>5</w:t>
      </w:r>
      <w:r w:rsidR="00E05DF4" w:rsidRPr="000C15C1">
        <w:rPr>
          <w:rFonts w:ascii="Century Gothic" w:eastAsia="Times New Roman" w:hAnsi="Century Gothic" w:cs="Arial"/>
          <w:b/>
          <w:sz w:val="21"/>
          <w:szCs w:val="21"/>
          <w:lang w:eastAsia="tr-TR"/>
        </w:rPr>
        <w:t>.3</w:t>
      </w:r>
      <w:r w:rsidR="00430476" w:rsidRPr="000C15C1">
        <w:rPr>
          <w:rFonts w:ascii="Century Gothic" w:eastAsia="Times New Roman" w:hAnsi="Century Gothic" w:cs="Arial"/>
          <w:b/>
          <w:sz w:val="21"/>
          <w:szCs w:val="21"/>
          <w:lang w:eastAsia="tr-TR"/>
        </w:rPr>
        <w:t>. Müşterilerin</w:t>
      </w:r>
      <w:r w:rsidR="00D7152C" w:rsidRPr="000C15C1">
        <w:rPr>
          <w:rFonts w:ascii="Century Gothic" w:eastAsia="Times New Roman" w:hAnsi="Century Gothic" w:cs="Arial"/>
          <w:b/>
          <w:sz w:val="21"/>
          <w:szCs w:val="21"/>
          <w:lang w:eastAsia="tr-TR"/>
        </w:rPr>
        <w:t xml:space="preserve"> ve Tedarikçi veya Tedarikçi çalışanı</w:t>
      </w:r>
      <w:r w:rsidR="00430476" w:rsidRPr="000C15C1">
        <w:rPr>
          <w:rFonts w:ascii="Century Gothic" w:eastAsia="Times New Roman" w:hAnsi="Century Gothic" w:cs="Arial"/>
          <w:b/>
          <w:sz w:val="21"/>
          <w:szCs w:val="21"/>
          <w:lang w:eastAsia="tr-TR"/>
        </w:rPr>
        <w:t xml:space="preserve"> Verilerinin Toplanma ve İşlenme Amaçları</w:t>
      </w:r>
    </w:p>
    <w:p w:rsidR="00430476"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A6121A" w:rsidRPr="000C15C1">
        <w:rPr>
          <w:rFonts w:ascii="Century Gothic" w:eastAsia="Times New Roman" w:hAnsi="Century Gothic" w:cs="Arial"/>
          <w:bCs/>
          <w:sz w:val="21"/>
          <w:szCs w:val="21"/>
          <w:lang w:eastAsia="tr-TR"/>
        </w:rPr>
        <w:t>,</w:t>
      </w:r>
      <w:r w:rsidR="004D4776" w:rsidRPr="000C15C1">
        <w:rPr>
          <w:rFonts w:ascii="Century Gothic" w:eastAsia="Times New Roman" w:hAnsi="Century Gothic" w:cs="Arial"/>
          <w:bCs/>
          <w:sz w:val="21"/>
          <w:szCs w:val="21"/>
          <w:lang w:eastAsia="tr-TR"/>
        </w:rPr>
        <w:t xml:space="preserve"> </w:t>
      </w:r>
      <w:r w:rsidR="00430476" w:rsidRPr="000C15C1">
        <w:rPr>
          <w:rFonts w:ascii="Century Gothic" w:eastAsia="Times New Roman" w:hAnsi="Century Gothic" w:cs="Arial"/>
          <w:sz w:val="21"/>
          <w:szCs w:val="21"/>
          <w:lang w:eastAsia="tr-TR"/>
        </w:rPr>
        <w:t>müşteri</w:t>
      </w:r>
      <w:r w:rsidR="00F212BA" w:rsidRPr="000C15C1">
        <w:rPr>
          <w:rFonts w:ascii="Century Gothic" w:eastAsia="Times New Roman" w:hAnsi="Century Gothic" w:cs="Arial"/>
          <w:sz w:val="21"/>
          <w:szCs w:val="21"/>
          <w:lang w:eastAsia="tr-TR"/>
        </w:rPr>
        <w:t>ye sunduğu hizmet ile</w:t>
      </w:r>
      <w:r w:rsidR="00430476" w:rsidRPr="000C15C1">
        <w:rPr>
          <w:rFonts w:ascii="Century Gothic" w:eastAsia="Times New Roman" w:hAnsi="Century Gothic" w:cs="Arial"/>
          <w:sz w:val="21"/>
          <w:szCs w:val="21"/>
          <w:lang w:eastAsia="tr-TR"/>
        </w:rPr>
        <w:t xml:space="preserve"> aralarındaki iş ilişkisini dikkate al</w:t>
      </w:r>
      <w:r w:rsidR="00A6121A" w:rsidRPr="000C15C1">
        <w:rPr>
          <w:rFonts w:ascii="Century Gothic" w:eastAsia="Times New Roman" w:hAnsi="Century Gothic" w:cs="Arial"/>
          <w:sz w:val="21"/>
          <w:szCs w:val="21"/>
          <w:lang w:eastAsia="tr-TR"/>
        </w:rPr>
        <w:t>ına</w:t>
      </w:r>
      <w:r w:rsidR="00430476" w:rsidRPr="000C15C1">
        <w:rPr>
          <w:rFonts w:ascii="Century Gothic" w:eastAsia="Times New Roman" w:hAnsi="Century Gothic" w:cs="Arial"/>
          <w:sz w:val="21"/>
          <w:szCs w:val="21"/>
          <w:lang w:eastAsia="tr-TR"/>
        </w:rPr>
        <w:t>rak müşterinin aşağıdaki amaç</w:t>
      </w:r>
      <w:r w:rsidR="00A6121A" w:rsidRPr="000C15C1">
        <w:rPr>
          <w:rFonts w:ascii="Century Gothic" w:eastAsia="Times New Roman" w:hAnsi="Century Gothic" w:cs="Arial"/>
          <w:sz w:val="21"/>
          <w:szCs w:val="21"/>
          <w:lang w:eastAsia="tr-TR"/>
        </w:rPr>
        <w:t>la</w:t>
      </w:r>
      <w:r w:rsidR="00430476" w:rsidRPr="000C15C1">
        <w:rPr>
          <w:rFonts w:ascii="Century Gothic" w:eastAsia="Times New Roman" w:hAnsi="Century Gothic" w:cs="Arial"/>
          <w:sz w:val="21"/>
          <w:szCs w:val="21"/>
          <w:lang w:eastAsia="tr-TR"/>
        </w:rPr>
        <w:t xml:space="preserve"> kişisel verilerini işle</w:t>
      </w:r>
      <w:r w:rsidR="00A6121A" w:rsidRPr="000C15C1">
        <w:rPr>
          <w:rFonts w:ascii="Century Gothic" w:eastAsia="Times New Roman" w:hAnsi="Century Gothic" w:cs="Arial"/>
          <w:sz w:val="21"/>
          <w:szCs w:val="21"/>
          <w:lang w:eastAsia="tr-TR"/>
        </w:rPr>
        <w:t>mektedir</w:t>
      </w:r>
      <w:r w:rsidR="00430476" w:rsidRPr="000C15C1">
        <w:rPr>
          <w:rFonts w:ascii="Century Gothic" w:eastAsia="Times New Roman" w:hAnsi="Century Gothic" w:cs="Arial"/>
          <w:sz w:val="21"/>
          <w:szCs w:val="21"/>
          <w:lang w:eastAsia="tr-TR"/>
        </w:rPr>
        <w:t>:</w:t>
      </w:r>
    </w:p>
    <w:p w:rsidR="00E805F6" w:rsidRPr="000C15C1" w:rsidRDefault="00A63F03"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Müşteri</w:t>
      </w:r>
      <w:r w:rsidR="00093D14" w:rsidRPr="000C15C1">
        <w:rPr>
          <w:rFonts w:ascii="Century Gothic" w:eastAsia="Times New Roman" w:hAnsi="Century Gothic" w:cs="Arial"/>
          <w:sz w:val="21"/>
          <w:szCs w:val="21"/>
          <w:lang w:eastAsia="tr-TR"/>
        </w:rPr>
        <w:t xml:space="preserve"> </w:t>
      </w:r>
      <w:r w:rsidR="00A6121A" w:rsidRPr="000C15C1">
        <w:rPr>
          <w:rFonts w:ascii="Century Gothic" w:eastAsia="Times New Roman" w:hAnsi="Century Gothic" w:cs="Arial"/>
          <w:sz w:val="21"/>
          <w:szCs w:val="21"/>
          <w:lang w:eastAsia="tr-TR"/>
        </w:rPr>
        <w:t>tarafından istek doğrultusunda doldurulmuş bulunan öneri ve talep formlarının değerlendirilmesi ve</w:t>
      </w:r>
      <w:r w:rsidR="00B75C67" w:rsidRPr="000C15C1">
        <w:rPr>
          <w:rFonts w:ascii="Century Gothic" w:eastAsia="Times New Roman" w:hAnsi="Century Gothic" w:cs="Arial"/>
          <w:sz w:val="21"/>
          <w:szCs w:val="21"/>
          <w:lang w:eastAsia="tr-TR"/>
        </w:rPr>
        <w:t xml:space="preserve"> işin geliştirilmesi. </w:t>
      </w:r>
    </w:p>
    <w:p w:rsidR="000F1A05" w:rsidRPr="000C15C1" w:rsidRDefault="000F1A05"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lastRenderedPageBreak/>
        <w:t>Müşte</w:t>
      </w:r>
      <w:r w:rsidR="00BF1616" w:rsidRPr="000C15C1">
        <w:rPr>
          <w:rFonts w:ascii="Century Gothic" w:eastAsia="Times New Roman" w:hAnsi="Century Gothic" w:cs="Arial"/>
          <w:sz w:val="21"/>
          <w:szCs w:val="21"/>
          <w:lang w:eastAsia="tr-TR"/>
        </w:rPr>
        <w:t xml:space="preserve">riye sağlanan kargo vb. </w:t>
      </w:r>
      <w:r w:rsidRPr="000C15C1">
        <w:rPr>
          <w:rFonts w:ascii="Century Gothic" w:eastAsia="Times New Roman" w:hAnsi="Century Gothic" w:cs="Arial"/>
          <w:sz w:val="21"/>
          <w:szCs w:val="21"/>
          <w:lang w:eastAsia="tr-TR"/>
        </w:rPr>
        <w:t>hizmetlerin sağlıklı şekilde gerçekleştirilebilmesi.</w:t>
      </w:r>
    </w:p>
    <w:p w:rsidR="00D7152C" w:rsidRPr="000C15C1"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 xml:space="preserve">İrsaliye Fatura gönderimi için verilerden yaralanmak </w:t>
      </w:r>
    </w:p>
    <w:p w:rsidR="00D7152C" w:rsidRPr="000C15C1"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sz w:val="21"/>
          <w:szCs w:val="21"/>
          <w:lang w:eastAsia="tr-TR"/>
        </w:rPr>
        <w:t>Her hangi bir uyuşmazlıkta uyuşmazlığın giderilmesi için kullanmak</w:t>
      </w:r>
    </w:p>
    <w:p w:rsidR="00D7152C" w:rsidRPr="000C15C1"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Times New Roman"/>
          <w:color w:val="000000"/>
          <w:sz w:val="21"/>
          <w:szCs w:val="21"/>
          <w:lang w:eastAsia="tr-TR"/>
        </w:rPr>
        <w:t xml:space="preserve">Faaliyetlerin Mevzuata Uygun Yürütülmesi </w:t>
      </w:r>
    </w:p>
    <w:p w:rsidR="00D7152C" w:rsidRPr="000C15C1"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Times New Roman"/>
          <w:color w:val="000000"/>
          <w:sz w:val="21"/>
          <w:szCs w:val="21"/>
          <w:lang w:eastAsia="tr-TR"/>
        </w:rPr>
        <w:t>Mal Hizmet Satış Sonrası Destek Hizmetlerinin Yürütülmesi</w:t>
      </w:r>
    </w:p>
    <w:p w:rsidR="00D7152C" w:rsidRPr="000C15C1"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bCs/>
          <w:sz w:val="21"/>
          <w:szCs w:val="21"/>
          <w:lang w:eastAsia="tr-TR"/>
        </w:rPr>
        <w:t>Mal/ Hizmet Satış Süreçlerinin Yürütülmesi</w:t>
      </w:r>
    </w:p>
    <w:p w:rsidR="00D7152C" w:rsidRPr="0025293A" w:rsidRDefault="00D7152C" w:rsidP="00EB38F4">
      <w:pPr>
        <w:pStyle w:val="ListeParagraf"/>
        <w:numPr>
          <w:ilvl w:val="0"/>
          <w:numId w:val="12"/>
        </w:numPr>
        <w:spacing w:after="0" w:line="360" w:lineRule="auto"/>
        <w:jc w:val="both"/>
        <w:textAlignment w:val="baseline"/>
        <w:outlineLvl w:val="3"/>
        <w:rPr>
          <w:rFonts w:ascii="Century Gothic" w:eastAsia="Times New Roman" w:hAnsi="Century Gothic" w:cs="Arial"/>
          <w:b/>
          <w:bCs/>
          <w:sz w:val="21"/>
          <w:szCs w:val="21"/>
          <w:lang w:eastAsia="tr-TR"/>
        </w:rPr>
      </w:pPr>
      <w:r w:rsidRPr="000C15C1">
        <w:rPr>
          <w:rFonts w:ascii="Century Gothic" w:eastAsia="Times New Roman" w:hAnsi="Century Gothic" w:cs="Arial"/>
          <w:bCs/>
          <w:sz w:val="21"/>
          <w:szCs w:val="21"/>
          <w:lang w:eastAsia="tr-TR"/>
        </w:rPr>
        <w:t>Mal/ Hizmet Üretim ve Operasyon Süreçlerinin Yürütülmesi</w:t>
      </w:r>
    </w:p>
    <w:p w:rsidR="0025293A" w:rsidRPr="000C15C1" w:rsidRDefault="0025293A" w:rsidP="0025293A">
      <w:pPr>
        <w:pStyle w:val="ListeParagraf"/>
        <w:spacing w:after="0" w:line="360" w:lineRule="auto"/>
        <w:ind w:left="2136"/>
        <w:jc w:val="both"/>
        <w:textAlignment w:val="baseline"/>
        <w:outlineLvl w:val="3"/>
        <w:rPr>
          <w:rFonts w:ascii="Century Gothic" w:eastAsia="Times New Roman" w:hAnsi="Century Gothic" w:cs="Arial"/>
          <w:b/>
          <w:bCs/>
          <w:sz w:val="21"/>
          <w:szCs w:val="21"/>
          <w:lang w:eastAsia="tr-TR"/>
        </w:rPr>
      </w:pPr>
    </w:p>
    <w:p w:rsidR="00B75C67"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5</w:t>
      </w:r>
      <w:r w:rsidR="00E05DF4" w:rsidRPr="000C15C1">
        <w:rPr>
          <w:rFonts w:ascii="Century Gothic" w:eastAsia="Times New Roman" w:hAnsi="Century Gothic" w:cs="Arial"/>
          <w:b/>
          <w:bCs/>
          <w:sz w:val="21"/>
          <w:szCs w:val="21"/>
          <w:lang w:eastAsia="tr-TR"/>
        </w:rPr>
        <w:t>.4</w:t>
      </w:r>
      <w:r w:rsidR="00FD047E" w:rsidRPr="000C15C1">
        <w:rPr>
          <w:rFonts w:ascii="Century Gothic" w:eastAsia="Times New Roman" w:hAnsi="Century Gothic" w:cs="Arial"/>
          <w:b/>
          <w:bCs/>
          <w:sz w:val="21"/>
          <w:szCs w:val="21"/>
          <w:lang w:eastAsia="tr-TR"/>
        </w:rPr>
        <w:t xml:space="preserve">. </w:t>
      </w:r>
      <w:r w:rsidR="00B75C67" w:rsidRPr="000C15C1">
        <w:rPr>
          <w:rFonts w:ascii="Century Gothic" w:eastAsia="Times New Roman" w:hAnsi="Century Gothic" w:cs="Arial"/>
          <w:b/>
          <w:bCs/>
          <w:sz w:val="21"/>
          <w:szCs w:val="21"/>
          <w:lang w:eastAsia="tr-TR"/>
        </w:rPr>
        <w:t>Müşterilerin Kişisel Verilerinin Toplanma ve İşlenme Yöntemleri</w:t>
      </w:r>
    </w:p>
    <w:p w:rsidR="00132738" w:rsidRDefault="00B75C67" w:rsidP="00132738">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Görüşme ve</w:t>
      </w:r>
      <w:r w:rsidR="00A6121A" w:rsidRPr="000C15C1">
        <w:rPr>
          <w:rFonts w:ascii="Century Gothic" w:eastAsia="Times New Roman" w:hAnsi="Century Gothic" w:cs="Arial"/>
          <w:sz w:val="21"/>
          <w:szCs w:val="21"/>
          <w:lang w:eastAsia="tr-TR"/>
        </w:rPr>
        <w:t>/ veya</w:t>
      </w:r>
      <w:r w:rsidRPr="000C15C1">
        <w:rPr>
          <w:rFonts w:ascii="Century Gothic" w:eastAsia="Times New Roman" w:hAnsi="Century Gothic" w:cs="Arial"/>
          <w:sz w:val="21"/>
          <w:szCs w:val="21"/>
          <w:lang w:eastAsia="tr-TR"/>
        </w:rPr>
        <w:t xml:space="preserve"> </w:t>
      </w:r>
      <w:r w:rsidR="00A6121A" w:rsidRPr="000C15C1">
        <w:rPr>
          <w:rFonts w:ascii="Century Gothic" w:eastAsia="Times New Roman" w:hAnsi="Century Gothic" w:cs="Arial"/>
          <w:sz w:val="21"/>
          <w:szCs w:val="21"/>
          <w:lang w:eastAsia="tr-TR"/>
        </w:rPr>
        <w:t>değerlendirme</w:t>
      </w:r>
      <w:r w:rsidRPr="000C15C1">
        <w:rPr>
          <w:rFonts w:ascii="Century Gothic" w:eastAsia="Times New Roman" w:hAnsi="Century Gothic" w:cs="Arial"/>
          <w:sz w:val="21"/>
          <w:szCs w:val="21"/>
          <w:lang w:eastAsia="tr-TR"/>
        </w:rPr>
        <w:t xml:space="preserve"> sürecinde </w:t>
      </w:r>
      <w:r w:rsidR="00A63F03" w:rsidRPr="000C15C1">
        <w:rPr>
          <w:rFonts w:ascii="Century Gothic" w:eastAsia="Times New Roman" w:hAnsi="Century Gothic" w:cs="Arial"/>
          <w:sz w:val="21"/>
          <w:szCs w:val="21"/>
          <w:lang w:eastAsia="tr-TR"/>
        </w:rPr>
        <w:t xml:space="preserve">müşterilerin </w:t>
      </w:r>
      <w:r w:rsidRPr="000C15C1">
        <w:rPr>
          <w:rFonts w:ascii="Century Gothic" w:eastAsia="Times New Roman" w:hAnsi="Century Gothic" w:cs="Arial"/>
          <w:sz w:val="21"/>
          <w:szCs w:val="21"/>
          <w:lang w:eastAsia="tr-TR"/>
        </w:rPr>
        <w:t>kişisel verileri bu P</w:t>
      </w:r>
      <w:r w:rsidR="00A6121A" w:rsidRPr="000C15C1">
        <w:rPr>
          <w:rFonts w:ascii="Century Gothic" w:eastAsia="Times New Roman" w:hAnsi="Century Gothic" w:cs="Arial"/>
          <w:sz w:val="21"/>
          <w:szCs w:val="21"/>
          <w:lang w:eastAsia="tr-TR"/>
        </w:rPr>
        <w:t>olitika</w:t>
      </w:r>
      <w:r w:rsidRPr="000C15C1">
        <w:rPr>
          <w:rFonts w:ascii="Century Gothic" w:eastAsia="Times New Roman" w:hAnsi="Century Gothic" w:cs="Arial"/>
          <w:sz w:val="21"/>
          <w:szCs w:val="21"/>
          <w:lang w:eastAsia="tr-TR"/>
        </w:rPr>
        <w:t>’da belirtilen diğer yöntem ve vasıtalarla birlikte veya ek olarak aşağıdaki yönt</w:t>
      </w:r>
      <w:r w:rsidR="00132738">
        <w:rPr>
          <w:rFonts w:ascii="Century Gothic" w:eastAsia="Times New Roman" w:hAnsi="Century Gothic" w:cs="Arial"/>
          <w:sz w:val="21"/>
          <w:szCs w:val="21"/>
          <w:lang w:eastAsia="tr-TR"/>
        </w:rPr>
        <w:t>em ve vasıtalarla toplanabilir:</w:t>
      </w:r>
    </w:p>
    <w:p w:rsidR="00B75C67" w:rsidRPr="00132738" w:rsidRDefault="00FD047E" w:rsidP="00132738">
      <w:pPr>
        <w:spacing w:after="0" w:line="360" w:lineRule="auto"/>
        <w:ind w:left="708"/>
        <w:jc w:val="both"/>
        <w:textAlignment w:val="baseline"/>
        <w:rPr>
          <w:rFonts w:ascii="Century Gothic" w:eastAsia="Times New Roman" w:hAnsi="Century Gothic" w:cs="Arial"/>
          <w:sz w:val="21"/>
          <w:szCs w:val="21"/>
          <w:lang w:eastAsia="tr-TR"/>
        </w:rPr>
      </w:pPr>
      <w:r w:rsidRPr="00132738">
        <w:rPr>
          <w:rFonts w:ascii="Century Gothic" w:eastAsia="Times New Roman" w:hAnsi="Century Gothic" w:cs="Arial"/>
          <w:bCs/>
          <w:sz w:val="21"/>
          <w:szCs w:val="21"/>
          <w:lang w:eastAsia="tr-TR"/>
        </w:rPr>
        <w:t xml:space="preserve">Sözlü, </w:t>
      </w:r>
      <w:r w:rsidR="00A6121A" w:rsidRPr="00132738">
        <w:rPr>
          <w:rFonts w:ascii="Century Gothic" w:eastAsia="Times New Roman" w:hAnsi="Century Gothic" w:cs="Arial"/>
          <w:bCs/>
          <w:sz w:val="21"/>
          <w:szCs w:val="21"/>
          <w:lang w:eastAsia="tr-TR"/>
        </w:rPr>
        <w:t>yazılı ya da elektronik ortamda; e-posta, yazılı dilekçe/ öneri-talep formları</w:t>
      </w:r>
      <w:r w:rsidR="000F1A05" w:rsidRPr="00132738">
        <w:rPr>
          <w:rFonts w:ascii="Century Gothic" w:eastAsia="Times New Roman" w:hAnsi="Century Gothic" w:cs="Arial"/>
          <w:bCs/>
          <w:sz w:val="21"/>
          <w:szCs w:val="21"/>
          <w:lang w:eastAsia="tr-TR"/>
        </w:rPr>
        <w:t>/ teknik servis formları</w:t>
      </w:r>
      <w:r w:rsidR="00A6121A" w:rsidRPr="00132738">
        <w:rPr>
          <w:rFonts w:ascii="Century Gothic" w:eastAsia="Times New Roman" w:hAnsi="Century Gothic" w:cs="Arial"/>
          <w:bCs/>
          <w:sz w:val="21"/>
          <w:szCs w:val="21"/>
          <w:lang w:eastAsia="tr-TR"/>
        </w:rPr>
        <w:t xml:space="preserve"> ile</w:t>
      </w:r>
      <w:r w:rsidRPr="00132738">
        <w:rPr>
          <w:rFonts w:ascii="Century Gothic" w:eastAsia="Times New Roman" w:hAnsi="Century Gothic" w:cs="Arial"/>
          <w:bCs/>
          <w:sz w:val="21"/>
          <w:szCs w:val="21"/>
          <w:lang w:eastAsia="tr-TR"/>
        </w:rPr>
        <w:t>.</w:t>
      </w:r>
    </w:p>
    <w:p w:rsidR="00FD047E" w:rsidRDefault="00FD047E" w:rsidP="00BD32F6">
      <w:pPr>
        <w:pStyle w:val="ListeParagraf"/>
        <w:spacing w:after="0" w:line="360" w:lineRule="auto"/>
        <w:ind w:left="708"/>
        <w:jc w:val="both"/>
        <w:textAlignment w:val="baseline"/>
        <w:outlineLvl w:val="3"/>
        <w:rPr>
          <w:rFonts w:ascii="Century Gothic" w:eastAsia="Times New Roman" w:hAnsi="Century Gothic" w:cs="Arial"/>
          <w:bCs/>
          <w:sz w:val="21"/>
          <w:szCs w:val="21"/>
          <w:lang w:eastAsia="tr-TR"/>
        </w:rPr>
      </w:pPr>
    </w:p>
    <w:p w:rsidR="00FD047E"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5</w:t>
      </w:r>
      <w:r w:rsidR="00E05DF4" w:rsidRPr="000C15C1">
        <w:rPr>
          <w:rFonts w:ascii="Century Gothic" w:eastAsia="Times New Roman" w:hAnsi="Century Gothic" w:cs="Arial"/>
          <w:b/>
          <w:bCs/>
          <w:sz w:val="21"/>
          <w:szCs w:val="21"/>
          <w:lang w:eastAsia="tr-TR"/>
        </w:rPr>
        <w:t>.5</w:t>
      </w:r>
      <w:r w:rsidR="007541AB" w:rsidRPr="000C15C1">
        <w:rPr>
          <w:rFonts w:ascii="Century Gothic" w:eastAsia="Times New Roman" w:hAnsi="Century Gothic" w:cs="Arial"/>
          <w:b/>
          <w:bCs/>
          <w:sz w:val="21"/>
          <w:szCs w:val="21"/>
          <w:lang w:eastAsia="tr-TR"/>
        </w:rPr>
        <w:t xml:space="preserve">. </w:t>
      </w:r>
      <w:r w:rsidR="00FD047E" w:rsidRPr="000C15C1">
        <w:rPr>
          <w:rFonts w:ascii="Century Gothic" w:eastAsia="Times New Roman" w:hAnsi="Century Gothic" w:cs="Arial"/>
          <w:b/>
          <w:bCs/>
          <w:sz w:val="21"/>
          <w:szCs w:val="21"/>
          <w:lang w:eastAsia="tr-TR"/>
        </w:rPr>
        <w:t>Müşterilerin Kişisel Verilerine İlişkin Hakları</w:t>
      </w:r>
    </w:p>
    <w:p w:rsidR="00BD32F6" w:rsidRDefault="00FD047E" w:rsidP="001E104A">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6698 sayılı Kişisel Verilerin Korunması Kanunu’ndan (“KVKK”) kaynaklanan haklarını kullanmak isteyen müşteriler bu </w:t>
      </w:r>
      <w:r w:rsidR="00121E77" w:rsidRPr="000C15C1">
        <w:rPr>
          <w:rFonts w:ascii="Century Gothic" w:eastAsia="Times New Roman" w:hAnsi="Century Gothic" w:cs="Arial"/>
          <w:sz w:val="21"/>
          <w:szCs w:val="21"/>
          <w:lang w:eastAsia="tr-TR"/>
        </w:rPr>
        <w:t>Politika ‘da</w:t>
      </w:r>
      <w:r w:rsidRPr="000C15C1">
        <w:rPr>
          <w:rFonts w:ascii="Century Gothic" w:eastAsia="Times New Roman" w:hAnsi="Century Gothic" w:cs="Arial"/>
          <w:sz w:val="21"/>
          <w:szCs w:val="21"/>
          <w:lang w:eastAsia="tr-TR"/>
        </w:rPr>
        <w:t xml:space="preserve"> açıklanan usul ve esaslar kapsamında </w:t>
      </w:r>
      <w:r w:rsidR="00976D70">
        <w:rPr>
          <w:rFonts w:ascii="Century Gothic" w:eastAsia="Times New Roman" w:hAnsi="Century Gothic" w:cs="Arial"/>
          <w:sz w:val="21"/>
          <w:szCs w:val="21"/>
          <w:lang w:eastAsia="tr-TR"/>
        </w:rPr>
        <w:t>TETAŞ</w:t>
      </w:r>
      <w:r w:rsidR="00C00944" w:rsidRPr="000C15C1">
        <w:rPr>
          <w:rFonts w:ascii="Century Gothic" w:eastAsia="Times New Roman" w:hAnsi="Century Gothic" w:cs="Arial"/>
          <w:sz w:val="21"/>
          <w:szCs w:val="21"/>
          <w:lang w:eastAsia="tr-TR"/>
        </w:rPr>
        <w:t>’</w:t>
      </w:r>
      <w:r w:rsidR="00E05DF4" w:rsidRPr="000C15C1">
        <w:rPr>
          <w:rFonts w:ascii="Century Gothic" w:eastAsia="Times New Roman" w:hAnsi="Century Gothic" w:cs="Arial"/>
          <w:sz w:val="21"/>
          <w:szCs w:val="21"/>
          <w:lang w:eastAsia="tr-TR"/>
        </w:rPr>
        <w:t xml:space="preserve"> </w:t>
      </w:r>
      <w:r w:rsidR="00AF56A3" w:rsidRPr="000C15C1">
        <w:rPr>
          <w:rFonts w:ascii="Century Gothic" w:eastAsia="Times New Roman" w:hAnsi="Century Gothic" w:cs="Arial"/>
          <w:sz w:val="21"/>
          <w:szCs w:val="21"/>
          <w:lang w:eastAsia="tr-TR"/>
        </w:rPr>
        <w:t xml:space="preserve">e </w:t>
      </w:r>
      <w:r w:rsidRPr="000C15C1">
        <w:rPr>
          <w:rFonts w:ascii="Century Gothic" w:eastAsia="Times New Roman" w:hAnsi="Century Gothic" w:cs="Arial"/>
          <w:sz w:val="21"/>
          <w:szCs w:val="21"/>
          <w:lang w:eastAsia="tr-TR"/>
        </w:rPr>
        <w:t>başvurabilirler.</w:t>
      </w:r>
    </w:p>
    <w:p w:rsidR="00951447" w:rsidRPr="000C15C1" w:rsidRDefault="00951447" w:rsidP="001E104A">
      <w:pPr>
        <w:spacing w:after="0" w:line="360" w:lineRule="auto"/>
        <w:ind w:left="708"/>
        <w:jc w:val="both"/>
        <w:textAlignment w:val="baseline"/>
        <w:rPr>
          <w:rFonts w:ascii="Century Gothic" w:eastAsia="Times New Roman" w:hAnsi="Century Gothic" w:cs="Arial"/>
          <w:sz w:val="21"/>
          <w:szCs w:val="21"/>
          <w:lang w:eastAsia="tr-TR"/>
        </w:rPr>
      </w:pPr>
    </w:p>
    <w:p w:rsidR="00357102" w:rsidRPr="000C15C1" w:rsidRDefault="00162668" w:rsidP="000A702C">
      <w:pPr>
        <w:spacing w:after="0" w:line="24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6</w:t>
      </w:r>
      <w:r w:rsidR="00731272"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KİŞİSEL VERİLERİN İŞLENMESİNE İLİŞKİN İLKELER</w:t>
      </w:r>
    </w:p>
    <w:p w:rsidR="004078CA" w:rsidRPr="000C15C1" w:rsidRDefault="00976D70" w:rsidP="00E805F6">
      <w:p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5A1CC2" w:rsidRPr="000C15C1">
        <w:rPr>
          <w:rFonts w:ascii="Century Gothic" w:eastAsia="Times New Roman" w:hAnsi="Century Gothic" w:cs="Arial"/>
          <w:sz w:val="21"/>
          <w:szCs w:val="21"/>
          <w:lang w:eastAsia="tr-TR"/>
        </w:rPr>
        <w:t>, kişisel verilerin korunması konusunda şirket politikası olarak özel bir hassasiyet göstermekte olup bu doğrultuda aşağıdaki temel ilkelerin ışığında hareket etmektedir.</w:t>
      </w:r>
    </w:p>
    <w:p w:rsidR="00B31879" w:rsidRPr="000C15C1" w:rsidRDefault="00B31879" w:rsidP="00E805F6">
      <w:pPr>
        <w:spacing w:after="0" w:line="360" w:lineRule="auto"/>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6</w:t>
      </w:r>
      <w:r w:rsidR="00B11B5A" w:rsidRPr="000C15C1">
        <w:rPr>
          <w:rFonts w:ascii="Century Gothic" w:eastAsia="Times New Roman" w:hAnsi="Century Gothic" w:cs="Arial"/>
          <w:b/>
          <w:bCs/>
          <w:sz w:val="21"/>
          <w:szCs w:val="21"/>
          <w:lang w:eastAsia="tr-TR"/>
        </w:rPr>
        <w:t>.1</w:t>
      </w:r>
      <w:r w:rsidR="00C24A71"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Hukuka ve Dürüstlük Kuralına Uygun İşleme</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işlenmesinde hukuksal düzenlemelerle getirilen ilkeler ile genel güven ve dürüstlük kuralına uygun hareket edilmektedir.</w:t>
      </w:r>
    </w:p>
    <w:p w:rsidR="00EE2690" w:rsidRPr="000C15C1" w:rsidRDefault="00EE2690"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6</w:t>
      </w:r>
      <w:r w:rsidR="00B11B5A" w:rsidRPr="000C15C1">
        <w:rPr>
          <w:rFonts w:ascii="Century Gothic" w:eastAsia="Times New Roman" w:hAnsi="Century Gothic" w:cs="Arial"/>
          <w:b/>
          <w:bCs/>
          <w:sz w:val="21"/>
          <w:szCs w:val="21"/>
          <w:lang w:eastAsia="tr-TR"/>
        </w:rPr>
        <w:t>.2</w:t>
      </w:r>
      <w:r w:rsidR="00C24A71"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Kişisel Verilerin Doğru ve Gerektiğinde Güncel Olmasını Sağlama</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 gruplarının işlenen kişisel verilerinin doğru ve güncel olması için dönemsel kontrol ve güncellemeler yapılmakta ve bu doğrultuda gerekli tedbirler </w:t>
      </w:r>
      <w:r w:rsidRPr="000C15C1">
        <w:rPr>
          <w:rFonts w:ascii="Century Gothic" w:eastAsia="Times New Roman" w:hAnsi="Century Gothic" w:cs="Arial"/>
          <w:sz w:val="21"/>
          <w:szCs w:val="21"/>
          <w:lang w:eastAsia="tr-TR"/>
        </w:rPr>
        <w:lastRenderedPageBreak/>
        <w:t xml:space="preserve">alınmaktadır. Bu kapsamda kişisel verilerin doğruluğunu kontrol etme ve gerekli düzeltmeleri yapmaya yönelik sistemler </w:t>
      </w:r>
      <w:r w:rsidR="00976D70">
        <w:rPr>
          <w:rFonts w:ascii="Century Gothic" w:eastAsia="Times New Roman" w:hAnsi="Century Gothic" w:cs="Arial"/>
          <w:sz w:val="21"/>
          <w:szCs w:val="21"/>
          <w:lang w:eastAsia="tr-TR"/>
        </w:rPr>
        <w:t>TETAŞ</w:t>
      </w:r>
      <w:r w:rsidR="00573CB3"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 xml:space="preserve">bünyesinde oluşturulur. </w:t>
      </w:r>
    </w:p>
    <w:p w:rsidR="00951447" w:rsidRPr="000C15C1" w:rsidRDefault="00951447"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6</w:t>
      </w:r>
      <w:r w:rsidR="00B11B5A" w:rsidRPr="000C15C1">
        <w:rPr>
          <w:rFonts w:ascii="Century Gothic" w:eastAsia="Times New Roman" w:hAnsi="Century Gothic" w:cs="Arial"/>
          <w:b/>
          <w:bCs/>
          <w:sz w:val="21"/>
          <w:szCs w:val="21"/>
          <w:lang w:eastAsia="tr-TR"/>
        </w:rPr>
        <w:t>.3</w:t>
      </w:r>
      <w:r w:rsidR="00C24A71"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Belirli, Açık ve Meşru Amaçlarla İşleme</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 açık, belirli ve meşru veri işleme amaçlarına dayalı olarak işlenmektedir. Verilerin hangi amaçla işleneceği, aşağıda detaylı olarak yer almaktadır.</w:t>
      </w:r>
    </w:p>
    <w:p w:rsidR="00E805F6" w:rsidRPr="000C15C1" w:rsidRDefault="00E805F6"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6</w:t>
      </w:r>
      <w:r w:rsidR="00D7324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4</w:t>
      </w:r>
      <w:r w:rsidR="00C24A71"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İşlendikleri Amaçla Bağlantılı, Sınırlı ve Ölçülü Olma</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 öngörülen amaç/amaçların gerçekleştirilebilmesi için ölçülü, amaçla ilintili ve sınırlı biçimde işlenmekte ve amacın gerçekleştirilmesiyle ilgili olmayan veya ihtiyaç duyulmayan kişisel verilerin işlenmesinden kaçınılmaktadır.</w:t>
      </w:r>
    </w:p>
    <w:p w:rsidR="00E805F6" w:rsidRPr="000C15C1" w:rsidRDefault="00E805F6"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1B25A5"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6</w:t>
      </w:r>
      <w:r w:rsidR="00B11B5A" w:rsidRPr="000C15C1">
        <w:rPr>
          <w:rFonts w:ascii="Century Gothic" w:eastAsia="Times New Roman" w:hAnsi="Century Gothic" w:cs="Arial"/>
          <w:b/>
          <w:bCs/>
          <w:sz w:val="21"/>
          <w:szCs w:val="21"/>
          <w:lang w:eastAsia="tr-TR"/>
        </w:rPr>
        <w:t>.5</w:t>
      </w:r>
      <w:r w:rsidR="00C24A71"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İlgili Mevzuatta Öngörülen veya İşlendikleri Amaç İçin Gerekli Olan Süre Kadar Muhafaza Etme</w:t>
      </w:r>
    </w:p>
    <w:p w:rsidR="00B11B5A"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 xml:space="preserve">kişisel verileri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halinde, daha uzun süre işlenmelerine izin veren hukuki bir sebep bulunmaması halinde, kişisel veriler </w:t>
      </w:r>
      <w:r>
        <w:rPr>
          <w:rFonts w:ascii="Century Gothic" w:eastAsia="Times New Roman" w:hAnsi="Century Gothic" w:cs="Arial"/>
          <w:sz w:val="21"/>
          <w:szCs w:val="21"/>
          <w:lang w:eastAsia="tr-TR"/>
        </w:rPr>
        <w:t>TETAŞ</w:t>
      </w:r>
      <w:r w:rsidR="00E20452">
        <w:rPr>
          <w:rFonts w:ascii="Century Gothic" w:eastAsia="Times New Roman" w:hAnsi="Century Gothic" w:cs="Arial"/>
          <w:sz w:val="21"/>
          <w:szCs w:val="21"/>
          <w:lang w:eastAsia="tr-TR"/>
        </w:rPr>
        <w:t xml:space="preserve"> ‘ ı</w:t>
      </w:r>
      <w:r w:rsidR="00EE2690" w:rsidRPr="000C15C1">
        <w:rPr>
          <w:rFonts w:ascii="Century Gothic" w:eastAsia="Times New Roman" w:hAnsi="Century Gothic" w:cs="Arial"/>
          <w:sz w:val="21"/>
          <w:szCs w:val="21"/>
          <w:lang w:eastAsia="tr-TR"/>
        </w:rPr>
        <w:t>n</w:t>
      </w:r>
      <w:r w:rsidR="00B11B5A" w:rsidRPr="000C15C1">
        <w:rPr>
          <w:rFonts w:ascii="Century Gothic" w:eastAsia="Times New Roman" w:hAnsi="Century Gothic" w:cs="Arial"/>
          <w:sz w:val="21"/>
          <w:szCs w:val="21"/>
          <w:lang w:eastAsia="tr-TR"/>
        </w:rPr>
        <w:t xml:space="preserve"> Kişisel Verilerin Saklanması ve İmhası </w:t>
      </w:r>
      <w:r w:rsidR="00121E77" w:rsidRPr="000C15C1">
        <w:rPr>
          <w:rFonts w:ascii="Century Gothic" w:eastAsia="Times New Roman" w:hAnsi="Century Gothic" w:cs="Arial"/>
          <w:sz w:val="21"/>
          <w:szCs w:val="21"/>
          <w:lang w:eastAsia="tr-TR"/>
        </w:rPr>
        <w:t>Politikasına</w:t>
      </w:r>
      <w:r w:rsidR="00B11B5A" w:rsidRPr="000C15C1">
        <w:rPr>
          <w:rFonts w:ascii="Century Gothic" w:eastAsia="Times New Roman" w:hAnsi="Century Gothic" w:cs="Arial"/>
          <w:sz w:val="21"/>
          <w:szCs w:val="21"/>
          <w:lang w:eastAsia="tr-TR"/>
        </w:rPr>
        <w:t xml:space="preserve"> göre silinmekte, yok edilmekte veya anonim hale getirilmektedir.</w:t>
      </w:r>
    </w:p>
    <w:p w:rsidR="00EE2690" w:rsidRPr="000C15C1" w:rsidRDefault="00EE2690" w:rsidP="00E805F6">
      <w:pPr>
        <w:spacing w:after="0" w:line="360" w:lineRule="auto"/>
        <w:jc w:val="both"/>
        <w:textAlignment w:val="baseline"/>
        <w:outlineLvl w:val="3"/>
        <w:rPr>
          <w:rFonts w:ascii="Century Gothic" w:eastAsia="Times New Roman" w:hAnsi="Century Gothic" w:cs="Arial"/>
          <w:b/>
          <w:bCs/>
          <w:sz w:val="21"/>
          <w:szCs w:val="21"/>
          <w:lang w:eastAsia="tr-TR"/>
        </w:rPr>
      </w:pPr>
    </w:p>
    <w:p w:rsidR="00B11B5A" w:rsidRPr="000C15C1" w:rsidRDefault="00162668"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7</w:t>
      </w:r>
      <w:r w:rsidR="00D73244"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KİŞİ GRUPLARININ KİŞİSEL VERİLERİNİN İŞLENMESİ ŞARTLARI</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İlgili kişi gruplarının açık rızası, kişisel verilerin hukuka uygun olarak işlenmesini olanaklı kılan hukuka uygunluk sebeplerinden sadece bir tanesidir. Açık rıza dışında, aşağıda yer alan diğer hukuka uygunluk sebeplerinden birinin varlığı durumunda da kişisel veriler işlenebilir.</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Kişisel veri işleme faaliyetinin dayanağı aşağıda belirtilen hukuka uygunluk sebeplerinden yalnızca biri olabildiği gibi bu şartlardan birden fazlası da aynı kişisel veri işleme faaliyetinin dayanağı olabilir. İşlenen kişisel verilerin, özel nitelikli kişisel veri olması halinde ise; aşağıda </w:t>
      </w:r>
      <w:r w:rsidRPr="000C15C1">
        <w:rPr>
          <w:rFonts w:ascii="Century Gothic" w:eastAsia="Times New Roman" w:hAnsi="Century Gothic" w:cs="Arial"/>
          <w:sz w:val="21"/>
          <w:szCs w:val="21"/>
          <w:lang w:eastAsia="tr-TR"/>
        </w:rPr>
        <w:lastRenderedPageBreak/>
        <w:t>“Özel Nitelikli Kişisel Verilerin İşlenebileceği Haller” başlığı içerisinde yer alan koşullar uygulanır.</w:t>
      </w:r>
      <w:r w:rsidR="00847EBF"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Kişi grupları, işbu P</w:t>
      </w:r>
      <w:r w:rsidR="00CC37EE" w:rsidRPr="000C15C1">
        <w:rPr>
          <w:rFonts w:ascii="Century Gothic" w:eastAsia="Times New Roman" w:hAnsi="Century Gothic" w:cs="Arial"/>
          <w:sz w:val="21"/>
          <w:szCs w:val="21"/>
          <w:lang w:eastAsia="tr-TR"/>
        </w:rPr>
        <w:t>olitika</w:t>
      </w:r>
      <w:r w:rsidRPr="000C15C1">
        <w:rPr>
          <w:rFonts w:ascii="Century Gothic" w:eastAsia="Times New Roman" w:hAnsi="Century Gothic" w:cs="Arial"/>
          <w:sz w:val="21"/>
          <w:szCs w:val="21"/>
          <w:lang w:eastAsia="tr-TR"/>
        </w:rPr>
        <w:t xml:space="preserve"> ile işlenen kişisel verilerinin hangileri olduğu, kişisel verilerinin hangi amaçlarla ve hangi sebeplerle işlendiği, kişisel verilerinin hangi kaynaklardan toplandığı, bu kişisel verilerin kimlerle paylaşılacağı ve nasıl kullanılacağı gibi konular hakkında bilgilendirilir.</w:t>
      </w:r>
    </w:p>
    <w:p w:rsidR="000A7600" w:rsidRPr="000C15C1" w:rsidRDefault="000A7600" w:rsidP="00E805F6">
      <w:pPr>
        <w:spacing w:after="0" w:line="360" w:lineRule="auto"/>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.1</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Kanunlarda Açıkça Öngörülmesi</w:t>
      </w:r>
    </w:p>
    <w:p w:rsidR="00E805F6"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Kanunlarda açıkça kişisel veri işlenmesi öngörüldüğü hallerde, </w:t>
      </w:r>
      <w:r w:rsidR="00976D70">
        <w:rPr>
          <w:rFonts w:ascii="Century Gothic" w:eastAsia="Times New Roman" w:hAnsi="Century Gothic" w:cs="Arial"/>
          <w:sz w:val="21"/>
          <w:szCs w:val="21"/>
          <w:lang w:eastAsia="tr-TR"/>
        </w:rPr>
        <w:t>TETAŞ</w:t>
      </w:r>
      <w:r w:rsidR="004D4776"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verisi işlenecek kişi gruplarının ayrıca açık rızasını almadan kişisel verilerini işler. Örneğin Elektronik Ticaretin Düzen</w:t>
      </w:r>
      <w:r w:rsidR="005735BA" w:rsidRPr="000C15C1">
        <w:rPr>
          <w:rFonts w:ascii="Century Gothic" w:eastAsia="Times New Roman" w:hAnsi="Century Gothic" w:cs="Arial"/>
          <w:sz w:val="21"/>
          <w:szCs w:val="21"/>
          <w:lang w:eastAsia="tr-TR"/>
        </w:rPr>
        <w:t>lenmesi Hakkında Kanun uyarınca</w:t>
      </w:r>
      <w:r w:rsidRPr="000C15C1">
        <w:rPr>
          <w:rFonts w:ascii="Century Gothic" w:eastAsia="Times New Roman" w:hAnsi="Century Gothic" w:cs="Arial"/>
          <w:sz w:val="21"/>
          <w:szCs w:val="21"/>
          <w:lang w:eastAsia="tr-TR"/>
        </w:rPr>
        <w:t xml:space="preserve"> üyelik, ticari elektronik izni verilmesi, sipariş, ödeme, teslimat, ürüne ilişkin iptal veya iade gibi süreçlerde kişisel verilerin işlenmesi.</w:t>
      </w:r>
    </w:p>
    <w:p w:rsidR="00AA2436" w:rsidRDefault="00AA2436"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.2</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Fiili İmkânsızlık Sebebiyle İlgilinin Açık Rızasının Alınamaması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Fiili imkânsızlık nedeniyle rızasını açıklayamayacak durumda olan veya rızasına geçerlilik tanınamayacak olan kişi grubunun kendisinin ya da başka bir kişinin hayatı veya beden bütünlüğünü korumak için kişisel verisinin işlenmesinin zorunlu olması halinde kişi grubunun açık rızası alınmaksızın verileri işlenebilir.</w:t>
      </w:r>
    </w:p>
    <w:p w:rsidR="00BD32F6" w:rsidRPr="000C15C1" w:rsidRDefault="00BD32F6"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.3</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Sözleşmenin Kurulması veya İfasıyla Doğrudan İlgili Olması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Bir sözleşmenin kurulması veya ifasıyla doğrudan doğruya ilgili olması kaydıyla, sözleşmenin taraflarına ait kişisel verilerin işlenmesinin gerekli olması halinde veriler işlenebilir. </w:t>
      </w:r>
    </w:p>
    <w:p w:rsidR="004078CA" w:rsidRPr="000C15C1" w:rsidRDefault="004078CA"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.4</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w:t>
      </w:r>
      <w:r w:rsidR="00976D70">
        <w:rPr>
          <w:rFonts w:ascii="Century Gothic" w:eastAsia="Times New Roman" w:hAnsi="Century Gothic" w:cs="Arial"/>
          <w:b/>
          <w:bCs/>
          <w:sz w:val="21"/>
          <w:szCs w:val="21"/>
          <w:lang w:eastAsia="tr-TR"/>
        </w:rPr>
        <w:t>TETAŞ</w:t>
      </w:r>
      <w:r w:rsidR="00EE2690" w:rsidRPr="000C15C1">
        <w:rPr>
          <w:rFonts w:ascii="Century Gothic" w:eastAsia="Times New Roman" w:hAnsi="Century Gothic" w:cs="Arial"/>
          <w:b/>
          <w:bCs/>
          <w:sz w:val="21"/>
          <w:szCs w:val="21"/>
          <w:lang w:eastAsia="tr-TR"/>
        </w:rPr>
        <w:t xml:space="preserve"> </w:t>
      </w:r>
      <w:r w:rsidR="00AF56A3" w:rsidRPr="000C15C1">
        <w:rPr>
          <w:rFonts w:ascii="Century Gothic" w:eastAsia="Times New Roman" w:hAnsi="Century Gothic" w:cs="Arial"/>
          <w:b/>
          <w:bCs/>
          <w:sz w:val="21"/>
          <w:szCs w:val="21"/>
          <w:lang w:eastAsia="tr-TR"/>
        </w:rPr>
        <w:t>’</w:t>
      </w:r>
      <w:r w:rsidR="000A12AF">
        <w:rPr>
          <w:rFonts w:ascii="Century Gothic" w:eastAsia="Times New Roman" w:hAnsi="Century Gothic" w:cs="Arial"/>
          <w:b/>
          <w:bCs/>
          <w:sz w:val="21"/>
          <w:szCs w:val="21"/>
          <w:lang w:eastAsia="tr-TR"/>
        </w:rPr>
        <w:t>ı</w:t>
      </w:r>
      <w:r w:rsidR="00EE2690" w:rsidRPr="000C15C1">
        <w:rPr>
          <w:rFonts w:ascii="Century Gothic" w:eastAsia="Times New Roman" w:hAnsi="Century Gothic" w:cs="Arial"/>
          <w:b/>
          <w:bCs/>
          <w:sz w:val="21"/>
          <w:szCs w:val="21"/>
          <w:lang w:eastAsia="tr-TR"/>
        </w:rPr>
        <w:t>n</w:t>
      </w:r>
      <w:r w:rsidR="00163338" w:rsidRPr="000C15C1">
        <w:rPr>
          <w:rFonts w:ascii="Century Gothic" w:eastAsia="Times New Roman" w:hAnsi="Century Gothic" w:cs="Arial"/>
          <w:b/>
          <w:bCs/>
          <w:sz w:val="21"/>
          <w:szCs w:val="21"/>
          <w:lang w:eastAsia="tr-TR"/>
        </w:rPr>
        <w:t xml:space="preserve"> </w:t>
      </w:r>
      <w:r w:rsidR="00B11B5A" w:rsidRPr="000C15C1">
        <w:rPr>
          <w:rFonts w:ascii="Century Gothic" w:eastAsia="Times New Roman" w:hAnsi="Century Gothic" w:cs="Arial"/>
          <w:b/>
          <w:bCs/>
          <w:sz w:val="21"/>
          <w:szCs w:val="21"/>
          <w:lang w:eastAsia="tr-TR"/>
        </w:rPr>
        <w:t>Hukuki Yükümlülüğünü Yerine Getirmesi</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Veri sorumlusu olarak hukuki yükümlülükleri yerine getirmek için işlemenin zorunlu olması halinde açık rıza alınmaksızın kişi grubunun kişisel verileri işlenebilir. </w:t>
      </w:r>
    </w:p>
    <w:p w:rsidR="00E805F6" w:rsidRPr="000C15C1" w:rsidRDefault="00E805F6"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.5</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Kişi Gruplarının Kişisel Verisini Alenileştirmesi</w:t>
      </w:r>
    </w:p>
    <w:p w:rsidR="00A67797"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 grubunun, kişisel verisinin kendisi tarafından alenileştirilmiş olması halinde, açık rızaya gerek olmaksızın v</w:t>
      </w:r>
      <w:r w:rsidR="00E20452">
        <w:rPr>
          <w:rFonts w:ascii="Century Gothic" w:eastAsia="Times New Roman" w:hAnsi="Century Gothic" w:cs="Arial"/>
          <w:sz w:val="21"/>
          <w:szCs w:val="21"/>
          <w:lang w:eastAsia="tr-TR"/>
        </w:rPr>
        <w:t>eriler işlenebilir. Örneğin Üye</w:t>
      </w:r>
      <w:r w:rsidRPr="000C15C1">
        <w:rPr>
          <w:rFonts w:ascii="Century Gothic" w:eastAsia="Times New Roman" w:hAnsi="Century Gothic" w:cs="Arial"/>
          <w:sz w:val="21"/>
          <w:szCs w:val="21"/>
          <w:lang w:eastAsia="tr-TR"/>
        </w:rPr>
        <w:t xml:space="preserve">nin internette, sosyal medya </w:t>
      </w:r>
      <w:r w:rsidRPr="000C15C1">
        <w:rPr>
          <w:rFonts w:ascii="Century Gothic" w:eastAsia="Times New Roman" w:hAnsi="Century Gothic" w:cs="Arial"/>
          <w:sz w:val="21"/>
          <w:szCs w:val="21"/>
          <w:lang w:eastAsia="tr-TR"/>
        </w:rPr>
        <w:lastRenderedPageBreak/>
        <w:t>hesaplarında herkese açık olarak paylaşmış olduğu kişisel veriler, bu paylaşım iradesine uygun ve ölçüde olduğu takdirde işlenebilecektir.</w:t>
      </w:r>
    </w:p>
    <w:p w:rsidR="000A12AF" w:rsidRPr="000C15C1" w:rsidRDefault="000A12AF"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.6</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Bir Hakkın Tesisi veya Korunması için Veri İşlemenin Zorunlu Olması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Bir hakkın tesisi, kullanılması veya korunması için veri işlemenin zorunlu olması halinde kişi grubunun açık rızası alınmaksızın verileri işlenebilir. </w:t>
      </w:r>
      <w:r w:rsidR="00E20452">
        <w:rPr>
          <w:rFonts w:ascii="Century Gothic" w:eastAsia="Times New Roman" w:hAnsi="Century Gothic" w:cs="Arial"/>
          <w:sz w:val="21"/>
          <w:szCs w:val="21"/>
          <w:lang w:eastAsia="tr-TR"/>
        </w:rPr>
        <w:t>Örneğin Üye</w:t>
      </w:r>
      <w:r w:rsidR="005735BA" w:rsidRPr="000C15C1">
        <w:rPr>
          <w:rFonts w:ascii="Century Gothic" w:eastAsia="Times New Roman" w:hAnsi="Century Gothic" w:cs="Arial"/>
          <w:sz w:val="21"/>
          <w:szCs w:val="21"/>
          <w:lang w:eastAsia="tr-TR"/>
        </w:rPr>
        <w:t>nin mahkemeye</w:t>
      </w:r>
      <w:r w:rsidRPr="000C15C1">
        <w:rPr>
          <w:rFonts w:ascii="Century Gothic" w:eastAsia="Times New Roman" w:hAnsi="Century Gothic" w:cs="Arial"/>
          <w:sz w:val="21"/>
          <w:szCs w:val="21"/>
          <w:lang w:eastAsia="tr-TR"/>
        </w:rPr>
        <w:t xml:space="preserve"> yapmış olduğu bir şikayete istinaden bilgilerinin bu şikayet dosyasına konulması.</w:t>
      </w:r>
    </w:p>
    <w:p w:rsidR="000A702C" w:rsidRPr="000C15C1" w:rsidRDefault="000A702C"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.7</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Meşru Menfaate Dayalı Olarak Verilerin İşlenmesi</w:t>
      </w:r>
    </w:p>
    <w:p w:rsidR="00B11B5A"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 grubunun temel hak ve özgürlüklerine zarar vermemek kaydıyla </w:t>
      </w:r>
      <w:r w:rsidR="00976D70">
        <w:rPr>
          <w:rFonts w:ascii="Century Gothic" w:eastAsia="Times New Roman" w:hAnsi="Century Gothic" w:cs="Arial"/>
          <w:sz w:val="21"/>
          <w:szCs w:val="21"/>
          <w:lang w:eastAsia="tr-TR"/>
        </w:rPr>
        <w:t>TETAŞ</w:t>
      </w:r>
      <w:r w:rsidR="00F3490B" w:rsidRPr="000C15C1">
        <w:rPr>
          <w:rFonts w:ascii="Century Gothic" w:eastAsia="Times New Roman" w:hAnsi="Century Gothic" w:cs="Arial"/>
          <w:sz w:val="21"/>
          <w:szCs w:val="21"/>
          <w:lang w:eastAsia="tr-TR"/>
        </w:rPr>
        <w:t>’</w:t>
      </w:r>
      <w:r w:rsidR="00E20452">
        <w:rPr>
          <w:rFonts w:ascii="Century Gothic" w:eastAsia="Times New Roman" w:hAnsi="Century Gothic" w:cs="Arial"/>
          <w:sz w:val="21"/>
          <w:szCs w:val="21"/>
          <w:lang w:eastAsia="tr-TR"/>
        </w:rPr>
        <w:t xml:space="preserve"> ı</w:t>
      </w:r>
      <w:r w:rsidR="00F3490B" w:rsidRPr="000C15C1">
        <w:rPr>
          <w:rFonts w:ascii="Century Gothic" w:eastAsia="Times New Roman" w:hAnsi="Century Gothic" w:cs="Arial"/>
          <w:sz w:val="21"/>
          <w:szCs w:val="21"/>
          <w:lang w:eastAsia="tr-TR"/>
        </w:rPr>
        <w:t>n</w:t>
      </w:r>
      <w:r w:rsidR="006443D9" w:rsidRPr="000C15C1">
        <w:rPr>
          <w:rFonts w:ascii="Century Gothic" w:eastAsia="Times New Roman" w:hAnsi="Century Gothic" w:cs="Arial"/>
          <w:b/>
          <w:bCs/>
          <w:sz w:val="21"/>
          <w:szCs w:val="21"/>
          <w:lang w:eastAsia="tr-TR"/>
        </w:rPr>
        <w:t xml:space="preserve"> </w:t>
      </w:r>
      <w:r w:rsidRPr="000C15C1">
        <w:rPr>
          <w:rFonts w:ascii="Century Gothic" w:eastAsia="Times New Roman" w:hAnsi="Century Gothic" w:cs="Arial"/>
          <w:sz w:val="21"/>
          <w:szCs w:val="21"/>
          <w:lang w:eastAsia="tr-TR"/>
        </w:rPr>
        <w:t>meşru menfaatleri için veri işlemenin zorunlu olması halinde kişi grubunun açık rızası alınmaksızın kişisel verileri işlenebilir. Örneğin Müşteri m</w:t>
      </w:r>
      <w:r w:rsidR="00D334A9" w:rsidRPr="000C15C1">
        <w:rPr>
          <w:rFonts w:ascii="Century Gothic" w:eastAsia="Times New Roman" w:hAnsi="Century Gothic" w:cs="Arial"/>
          <w:sz w:val="21"/>
          <w:szCs w:val="21"/>
          <w:lang w:eastAsia="tr-TR"/>
        </w:rPr>
        <w:t xml:space="preserve">emnuniyetini sağlamak amacıyla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tarafından memnuniyet anketleri yapılması.</w:t>
      </w:r>
    </w:p>
    <w:p w:rsidR="00AA2436" w:rsidRPr="000C15C1" w:rsidRDefault="00AA2436"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7</w:t>
      </w:r>
      <w:r w:rsidR="00B11B5A" w:rsidRPr="000C15C1">
        <w:rPr>
          <w:rFonts w:ascii="Century Gothic" w:eastAsia="Times New Roman" w:hAnsi="Century Gothic" w:cs="Arial"/>
          <w:b/>
          <w:bCs/>
          <w:sz w:val="21"/>
          <w:szCs w:val="21"/>
          <w:lang w:eastAsia="tr-TR"/>
        </w:rPr>
        <w:t>.8</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Kişi Grubunun Kişisel Verilerinin Açık Rızaya Dayalı Olarak İşlenmesi</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 grubu</w:t>
      </w:r>
      <w:r w:rsidR="00F212BA" w:rsidRPr="000C15C1">
        <w:rPr>
          <w:rFonts w:ascii="Century Gothic" w:eastAsia="Times New Roman" w:hAnsi="Century Gothic" w:cs="Arial"/>
          <w:sz w:val="21"/>
          <w:szCs w:val="21"/>
          <w:lang w:eastAsia="tr-TR"/>
        </w:rPr>
        <w:t xml:space="preserve">nun kişisel verileri, yukarıda </w:t>
      </w:r>
      <w:r w:rsidR="0022733C" w:rsidRPr="000C15C1">
        <w:rPr>
          <w:rFonts w:ascii="Century Gothic" w:eastAsia="Times New Roman" w:hAnsi="Century Gothic" w:cs="Arial"/>
          <w:sz w:val="21"/>
          <w:szCs w:val="21"/>
          <w:lang w:eastAsia="tr-TR"/>
        </w:rPr>
        <w:t>madde 5(2)’de</w:t>
      </w:r>
      <w:r w:rsidR="00F212BA"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belirtilen şartlardan herhangi birine dayalı olarak işlenemediği durumlarda, açık rızaya dayalı olarak işlenecektir.</w:t>
      </w:r>
    </w:p>
    <w:p w:rsidR="00EE2690" w:rsidRPr="000C15C1" w:rsidRDefault="00EE2690" w:rsidP="00E805F6">
      <w:pPr>
        <w:spacing w:after="0" w:line="360" w:lineRule="auto"/>
        <w:jc w:val="both"/>
        <w:textAlignment w:val="baseline"/>
        <w:rPr>
          <w:rFonts w:ascii="Century Gothic" w:eastAsia="Times New Roman" w:hAnsi="Century Gothic" w:cs="Arial"/>
          <w:sz w:val="21"/>
          <w:szCs w:val="21"/>
          <w:lang w:eastAsia="tr-TR"/>
        </w:rPr>
      </w:pPr>
    </w:p>
    <w:p w:rsidR="00357102" w:rsidRPr="000C15C1" w:rsidRDefault="00162668"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8</w:t>
      </w:r>
      <w:r w:rsidR="00D73244"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ÖZEL NİTELİKLİ KİŞİSEL VERİLERİN İŞLENEBİLECEĞİ HALLER</w:t>
      </w:r>
    </w:p>
    <w:p w:rsidR="004078CA" w:rsidRPr="000C15C1" w:rsidRDefault="00B11B5A" w:rsidP="00EE2690">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bir kısmı, “özel nitelikli kişisel veri” olarak ayrı şekilde düzenlenmekte ve özel bir korumaya tabi olmaktadır.</w:t>
      </w:r>
    </w:p>
    <w:p w:rsidR="00EE2690" w:rsidRPr="000C15C1" w:rsidRDefault="00EE2690" w:rsidP="00EE2690">
      <w:pPr>
        <w:spacing w:after="0" w:line="360" w:lineRule="auto"/>
        <w:jc w:val="both"/>
        <w:textAlignment w:val="baseline"/>
        <w:rPr>
          <w:rFonts w:ascii="Century Gothic" w:eastAsia="Times New Roman" w:hAnsi="Century Gothic" w:cs="Arial"/>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8</w:t>
      </w:r>
      <w:r w:rsidR="00B11B5A" w:rsidRPr="000C15C1">
        <w:rPr>
          <w:rFonts w:ascii="Century Gothic" w:eastAsia="Times New Roman" w:hAnsi="Century Gothic" w:cs="Arial"/>
          <w:b/>
          <w:bCs/>
          <w:sz w:val="21"/>
          <w:szCs w:val="21"/>
          <w:lang w:eastAsia="tr-TR"/>
        </w:rPr>
        <w:t>.1</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Özel Nitelikli Kişisel Verilerin Açık Rızaya Dayalı Olarak İşlenmesi</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Özel nitelikli kişisel veriler, kişi grubunun açık rızası olması halinde, bu P</w:t>
      </w:r>
      <w:r w:rsidR="0022733C" w:rsidRPr="000C15C1">
        <w:rPr>
          <w:rFonts w:ascii="Century Gothic" w:eastAsia="Times New Roman" w:hAnsi="Century Gothic" w:cs="Arial"/>
          <w:sz w:val="21"/>
          <w:szCs w:val="21"/>
          <w:lang w:eastAsia="tr-TR"/>
        </w:rPr>
        <w:t>olitika</w:t>
      </w:r>
      <w:r w:rsidRPr="000C15C1">
        <w:rPr>
          <w:rFonts w:ascii="Century Gothic" w:eastAsia="Times New Roman" w:hAnsi="Century Gothic" w:cs="Arial"/>
          <w:sz w:val="21"/>
          <w:szCs w:val="21"/>
          <w:lang w:eastAsia="tr-TR"/>
        </w:rPr>
        <w:t>da belirtilen ilkeler ve gerekli idari ve teknik tedbirler alınarak işlenebilir.</w:t>
      </w:r>
    </w:p>
    <w:p w:rsidR="00357102" w:rsidRPr="000C15C1" w:rsidRDefault="00357102"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162668"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8</w:t>
      </w:r>
      <w:r w:rsidR="00B11B5A" w:rsidRPr="000C15C1">
        <w:rPr>
          <w:rFonts w:ascii="Century Gothic" w:eastAsia="Times New Roman" w:hAnsi="Century Gothic" w:cs="Arial"/>
          <w:b/>
          <w:bCs/>
          <w:sz w:val="21"/>
          <w:szCs w:val="21"/>
          <w:lang w:eastAsia="tr-TR"/>
        </w:rPr>
        <w:t>.2</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Özel Nitelikli Kişisel Verilerin Açık Rıza Olmaksızın İşlenebileceği Haller</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Özel nitelikli kişisel veriler, kişi grubunun açık rızası bulunmayan durumlarda Kişisel Verileri Koruma Kurulu (“Kurul”) tarafından belirlenecek olan yeterli önlemlerin alınması kaydıyla aşağıdaki durumlarda işlenebilecektir:</w:t>
      </w:r>
    </w:p>
    <w:p w:rsidR="00B11B5A" w:rsidRPr="000C15C1" w:rsidRDefault="00B11B5A" w:rsidP="00EB38F4">
      <w:pPr>
        <w:numPr>
          <w:ilvl w:val="0"/>
          <w:numId w:val="2"/>
        </w:numPr>
        <w:tabs>
          <w:tab w:val="clear" w:pos="720"/>
          <w:tab w:val="num" w:pos="1428"/>
        </w:tabs>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Kişi grubunun sağlığı ve cinsel hayatı dışındaki özel nitelikli kişisel veriler, kanunlarda öngörülen hallerde,</w:t>
      </w:r>
    </w:p>
    <w:p w:rsidR="000A702C" w:rsidRDefault="00B11B5A" w:rsidP="00EB38F4">
      <w:pPr>
        <w:numPr>
          <w:ilvl w:val="0"/>
          <w:numId w:val="2"/>
        </w:numPr>
        <w:tabs>
          <w:tab w:val="clear" w:pos="720"/>
          <w:tab w:val="num" w:pos="1428"/>
        </w:tabs>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 grubunun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AA2436" w:rsidRPr="000C15C1" w:rsidRDefault="00AA2436" w:rsidP="00AA243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162668"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9</w:t>
      </w:r>
      <w:r w:rsidR="00731272"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KİŞİ GRUBUNUN AYDINLATILMASI VE BİLGİLENDİRİLMESİ</w:t>
      </w:r>
    </w:p>
    <w:p w:rsidR="00B11B5A" w:rsidRPr="000C15C1" w:rsidRDefault="00B11B5A" w:rsidP="00973E4C">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Kişisel verilerin elde edilmesi sırasında kişi grubu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tarafından bilgilendirilir. Bu kapsamda</w:t>
      </w:r>
      <w:r w:rsidR="00502885" w:rsidRPr="000C15C1">
        <w:rPr>
          <w:rFonts w:ascii="Century Gothic" w:eastAsia="Times New Roman" w:hAnsi="Century Gothic" w:cs="Arial"/>
          <w:sz w:val="21"/>
          <w:szCs w:val="21"/>
          <w:lang w:eastAsia="tr-TR"/>
        </w:rPr>
        <w:t xml:space="preserve">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irtibat kişisinin kimliği, kişisel verilerin hangi amaçla işleneceği, işlenen kişisel verilerin kimlere ve hangi amaçla aktarılabileceği, kişisel veri toplamanın yöntemi ve hukuki sebebi ile kişi gruplarının sahip oldukları haklar kendilerine bildirilir.</w:t>
      </w:r>
    </w:p>
    <w:p w:rsidR="005735BA" w:rsidRPr="000C15C1" w:rsidRDefault="00B11B5A" w:rsidP="00FC3A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 gruplarının, kişisel verilerine iliş</w:t>
      </w:r>
      <w:r w:rsidR="005735BA" w:rsidRPr="000C15C1">
        <w:rPr>
          <w:rFonts w:ascii="Century Gothic" w:eastAsia="Times New Roman" w:hAnsi="Century Gothic" w:cs="Arial"/>
          <w:sz w:val="21"/>
          <w:szCs w:val="21"/>
          <w:lang w:eastAsia="tr-TR"/>
        </w:rPr>
        <w:t xml:space="preserve">kin bilgi talep etmesi halinde </w:t>
      </w:r>
      <w:hyperlink r:id="rId9" w:history="1">
        <w:r w:rsidR="00F3490B" w:rsidRPr="000C15C1">
          <w:rPr>
            <w:rStyle w:val="Kpr"/>
            <w:rFonts w:ascii="Century Gothic" w:hAnsi="Century Gothic"/>
            <w:b/>
            <w:bCs/>
            <w:i/>
          </w:rPr>
          <w:t>………………..kep.tr</w:t>
        </w:r>
      </w:hyperlink>
      <w:r w:rsidR="00211F73" w:rsidRPr="000C15C1">
        <w:rPr>
          <w:rFonts w:ascii="Century Gothic" w:hAnsi="Century Gothic"/>
          <w:bCs/>
        </w:rPr>
        <w:t xml:space="preserve"> ve </w:t>
      </w:r>
      <w:hyperlink r:id="rId10" w:history="1">
        <w:r w:rsidR="00F3490B" w:rsidRPr="000C15C1">
          <w:rPr>
            <w:rStyle w:val="Kpr"/>
            <w:rFonts w:ascii="Century Gothic" w:hAnsi="Century Gothic"/>
            <w:b/>
            <w:bCs/>
            <w:i/>
          </w:rPr>
          <w:t>………………</w:t>
        </w:r>
        <w:r w:rsidR="00211F73" w:rsidRPr="000C15C1">
          <w:rPr>
            <w:rStyle w:val="Kpr"/>
            <w:rFonts w:ascii="Century Gothic" w:hAnsi="Century Gothic"/>
            <w:b/>
            <w:bCs/>
            <w:i/>
          </w:rPr>
          <w:t>.com</w:t>
        </w:r>
      </w:hyperlink>
      <w:r w:rsidR="00191945" w:rsidRPr="000C15C1">
        <w:rPr>
          <w:rFonts w:ascii="Century Gothic" w:hAnsi="Century Gothic"/>
        </w:rPr>
        <w:t xml:space="preserve"> </w:t>
      </w:r>
      <w:r w:rsidR="00FC3AF6" w:rsidRPr="000C15C1">
        <w:rPr>
          <w:rFonts w:ascii="Century Gothic" w:eastAsia="Times New Roman" w:hAnsi="Century Gothic" w:cs="Arial"/>
          <w:sz w:val="21"/>
          <w:szCs w:val="21"/>
          <w:lang w:eastAsia="tr-TR"/>
        </w:rPr>
        <w:t>e-posta</w:t>
      </w:r>
      <w:r w:rsidR="005735BA" w:rsidRPr="000C15C1">
        <w:rPr>
          <w:rFonts w:ascii="Century Gothic" w:eastAsia="Times New Roman" w:hAnsi="Century Gothic" w:cs="Arial"/>
          <w:sz w:val="21"/>
          <w:szCs w:val="21"/>
          <w:lang w:eastAsia="tr-TR"/>
        </w:rPr>
        <w:t xml:space="preserve"> adres</w:t>
      </w:r>
      <w:r w:rsidR="00211F73" w:rsidRPr="000C15C1">
        <w:rPr>
          <w:rFonts w:ascii="Century Gothic" w:eastAsia="Times New Roman" w:hAnsi="Century Gothic" w:cs="Arial"/>
          <w:sz w:val="21"/>
          <w:szCs w:val="21"/>
          <w:lang w:eastAsia="tr-TR"/>
        </w:rPr>
        <w:t>ler</w:t>
      </w:r>
      <w:r w:rsidR="005735BA" w:rsidRPr="000C15C1">
        <w:rPr>
          <w:rFonts w:ascii="Century Gothic" w:eastAsia="Times New Roman" w:hAnsi="Century Gothic" w:cs="Arial"/>
          <w:sz w:val="21"/>
          <w:szCs w:val="21"/>
          <w:lang w:eastAsia="tr-TR"/>
        </w:rPr>
        <w:t>i</w:t>
      </w:r>
      <w:r w:rsidR="005A1CC2" w:rsidRPr="000C15C1">
        <w:rPr>
          <w:rFonts w:ascii="Century Gothic" w:eastAsia="Times New Roman" w:hAnsi="Century Gothic" w:cs="Arial"/>
          <w:sz w:val="21"/>
          <w:szCs w:val="21"/>
          <w:lang w:eastAsia="tr-TR"/>
        </w:rPr>
        <w:t>ne</w:t>
      </w:r>
      <w:r w:rsidR="00FC3AF6" w:rsidRPr="000C15C1">
        <w:rPr>
          <w:rFonts w:ascii="Century Gothic" w:eastAsia="Times New Roman" w:hAnsi="Century Gothic" w:cs="Arial"/>
          <w:sz w:val="21"/>
          <w:szCs w:val="21"/>
          <w:lang w:eastAsia="tr-TR"/>
        </w:rPr>
        <w:t>,</w:t>
      </w:r>
      <w:r w:rsidR="005A1CC2" w:rsidRPr="000C15C1">
        <w:rPr>
          <w:rFonts w:ascii="Century Gothic" w:eastAsia="Times New Roman" w:hAnsi="Century Gothic" w:cs="Arial"/>
          <w:sz w:val="21"/>
          <w:szCs w:val="21"/>
          <w:lang w:eastAsia="tr-TR"/>
        </w:rPr>
        <w:t xml:space="preserve"> kayıtlı elektronik posta(KEP) adresi, güvenli elektronik imza, mobil imz</w:t>
      </w:r>
      <w:r w:rsidR="00FC3AF6" w:rsidRPr="000C15C1">
        <w:rPr>
          <w:rFonts w:ascii="Century Gothic" w:eastAsia="Times New Roman" w:hAnsi="Century Gothic" w:cs="Arial"/>
          <w:sz w:val="21"/>
          <w:szCs w:val="21"/>
          <w:lang w:eastAsia="tr-TR"/>
        </w:rPr>
        <w:t>a</w:t>
      </w:r>
      <w:r w:rsidR="00191945" w:rsidRPr="000C15C1">
        <w:rPr>
          <w:rFonts w:ascii="Century Gothic" w:eastAsia="Times New Roman" w:hAnsi="Century Gothic" w:cs="Arial"/>
          <w:sz w:val="21"/>
          <w:szCs w:val="21"/>
          <w:lang w:eastAsia="tr-TR"/>
        </w:rPr>
        <w:t xml:space="preserve"> ya da</w:t>
      </w:r>
      <w:r w:rsidR="000A7966" w:rsidRPr="000C15C1">
        <w:rPr>
          <w:rFonts w:ascii="Century Gothic" w:eastAsia="Times New Roman" w:hAnsi="Century Gothic" w:cs="Arial"/>
          <w:sz w:val="21"/>
          <w:szCs w:val="21"/>
          <w:lang w:eastAsia="tr-TR"/>
        </w:rPr>
        <w:t xml:space="preserve">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005A1CC2" w:rsidRPr="000C15C1">
        <w:rPr>
          <w:rFonts w:ascii="Century Gothic" w:eastAsia="Times New Roman" w:hAnsi="Century Gothic" w:cs="Arial"/>
          <w:sz w:val="21"/>
          <w:szCs w:val="21"/>
          <w:lang w:eastAsia="tr-TR"/>
        </w:rPr>
        <w:t>sistemlerinde kayıtlı bulunan e-posta adresini kullanmak suretiyle e-posta gö</w:t>
      </w:r>
      <w:r w:rsidR="00FC3AF6" w:rsidRPr="000C15C1">
        <w:rPr>
          <w:rFonts w:ascii="Century Gothic" w:eastAsia="Times New Roman" w:hAnsi="Century Gothic" w:cs="Arial"/>
          <w:sz w:val="21"/>
          <w:szCs w:val="21"/>
          <w:lang w:eastAsia="tr-TR"/>
        </w:rPr>
        <w:t>n</w:t>
      </w:r>
      <w:r w:rsidR="005A1CC2" w:rsidRPr="000C15C1">
        <w:rPr>
          <w:rFonts w:ascii="Century Gothic" w:eastAsia="Times New Roman" w:hAnsi="Century Gothic" w:cs="Arial"/>
          <w:sz w:val="21"/>
          <w:szCs w:val="21"/>
          <w:lang w:eastAsia="tr-TR"/>
        </w:rPr>
        <w:t xml:space="preserve">dererek ya da </w:t>
      </w:r>
      <w:r w:rsidR="00F3490B" w:rsidRPr="00AA2436">
        <w:rPr>
          <w:rFonts w:ascii="Century Gothic" w:eastAsia="Times New Roman" w:hAnsi="Century Gothic" w:cs="Arial"/>
          <w:sz w:val="21"/>
          <w:szCs w:val="21"/>
          <w:highlight w:val="yellow"/>
          <w:lang w:eastAsia="tr-TR"/>
        </w:rPr>
        <w:t>……………………………………………</w:t>
      </w:r>
      <w:r w:rsidR="00F3490B" w:rsidRPr="000C15C1">
        <w:rPr>
          <w:rFonts w:ascii="Century Gothic" w:eastAsia="Times New Roman" w:hAnsi="Century Gothic" w:cs="Arial"/>
          <w:sz w:val="21"/>
          <w:szCs w:val="21"/>
          <w:lang w:eastAsia="tr-TR"/>
        </w:rPr>
        <w:t xml:space="preserve"> </w:t>
      </w:r>
      <w:r w:rsidR="005A1CC2" w:rsidRPr="000C15C1">
        <w:rPr>
          <w:rFonts w:ascii="Century Gothic" w:eastAsia="Times New Roman" w:hAnsi="Century Gothic" w:cs="Arial"/>
          <w:sz w:val="21"/>
          <w:szCs w:val="21"/>
          <w:lang w:eastAsia="tr-TR"/>
        </w:rPr>
        <w:t>adresine yazılı başvuruda bulunulması halinde</w:t>
      </w:r>
      <w:r w:rsidRPr="000C15C1">
        <w:rPr>
          <w:rFonts w:ascii="Century Gothic" w:eastAsia="Times New Roman" w:hAnsi="Century Gothic" w:cs="Arial"/>
          <w:sz w:val="21"/>
          <w:szCs w:val="21"/>
          <w:lang w:eastAsia="tr-TR"/>
        </w:rPr>
        <w:t xml:space="preserve"> gerekli bilgilendirme yapılır.</w:t>
      </w:r>
    </w:p>
    <w:p w:rsidR="009C6F94" w:rsidRPr="000C15C1" w:rsidRDefault="009C6F94" w:rsidP="00E805F6">
      <w:pPr>
        <w:spacing w:after="0" w:line="360" w:lineRule="auto"/>
        <w:jc w:val="both"/>
        <w:textAlignment w:val="baseline"/>
        <w:rPr>
          <w:rFonts w:ascii="Century Gothic" w:eastAsia="Times New Roman" w:hAnsi="Century Gothic" w:cs="Arial"/>
          <w:sz w:val="21"/>
          <w:szCs w:val="21"/>
          <w:lang w:eastAsia="tr-TR"/>
        </w:rPr>
      </w:pPr>
    </w:p>
    <w:p w:rsidR="005735BA" w:rsidRPr="000C15C1" w:rsidRDefault="00976D70" w:rsidP="00973E4C">
      <w:pPr>
        <w:spacing w:after="0" w:line="360" w:lineRule="auto"/>
        <w:jc w:val="both"/>
        <w:textAlignment w:val="baseline"/>
        <w:rPr>
          <w:rFonts w:ascii="Century Gothic" w:eastAsia="Times New Roman" w:hAnsi="Century Gothic" w:cs="Arial"/>
          <w:sz w:val="21"/>
          <w:szCs w:val="21"/>
          <w:lang w:eastAsia="tr-TR"/>
        </w:rPr>
      </w:pPr>
      <w:r w:rsidRPr="00AA2436">
        <w:rPr>
          <w:rFonts w:ascii="Century Gothic" w:eastAsia="Times New Roman" w:hAnsi="Century Gothic" w:cs="Arial"/>
          <w:sz w:val="21"/>
          <w:szCs w:val="21"/>
          <w:highlight w:val="yellow"/>
          <w:lang w:eastAsia="tr-TR"/>
        </w:rPr>
        <w:t>TETAŞ</w:t>
      </w:r>
      <w:r w:rsidR="004078CA" w:rsidRPr="00AA2436">
        <w:rPr>
          <w:rFonts w:ascii="Century Gothic" w:eastAsia="Times New Roman" w:hAnsi="Century Gothic" w:cs="Arial"/>
          <w:sz w:val="21"/>
          <w:szCs w:val="21"/>
          <w:highlight w:val="yellow"/>
          <w:lang w:eastAsia="tr-TR"/>
        </w:rPr>
        <w:t xml:space="preserve"> İrtibat</w:t>
      </w:r>
      <w:r w:rsidR="00B11B5A" w:rsidRPr="00AA2436">
        <w:rPr>
          <w:rFonts w:ascii="Century Gothic" w:eastAsia="Times New Roman" w:hAnsi="Century Gothic" w:cs="Arial"/>
          <w:sz w:val="21"/>
          <w:szCs w:val="21"/>
          <w:highlight w:val="yellow"/>
          <w:lang w:eastAsia="tr-TR"/>
        </w:rPr>
        <w:t xml:space="preserve"> Kişisi:</w:t>
      </w:r>
      <w:r w:rsidR="00FF30BF" w:rsidRPr="00AA2436">
        <w:rPr>
          <w:rFonts w:ascii="Century Gothic" w:eastAsia="Times New Roman" w:hAnsi="Century Gothic" w:cs="Arial"/>
          <w:sz w:val="21"/>
          <w:szCs w:val="21"/>
          <w:highlight w:val="yellow"/>
          <w:lang w:eastAsia="tr-TR"/>
        </w:rPr>
        <w:t xml:space="preserve"> </w:t>
      </w:r>
      <w:r w:rsidR="00F3490B" w:rsidRPr="00AA2436">
        <w:rPr>
          <w:rFonts w:ascii="Century Gothic" w:eastAsia="Times New Roman" w:hAnsi="Century Gothic" w:cs="Arial"/>
          <w:sz w:val="21"/>
          <w:szCs w:val="21"/>
          <w:highlight w:val="yellow"/>
          <w:lang w:eastAsia="tr-TR"/>
        </w:rPr>
        <w:t>…………………</w:t>
      </w:r>
    </w:p>
    <w:p w:rsidR="00EE2690" w:rsidRPr="000C15C1" w:rsidRDefault="00EE2690" w:rsidP="00FC3AF6">
      <w:pPr>
        <w:spacing w:after="0" w:line="360" w:lineRule="auto"/>
        <w:jc w:val="both"/>
        <w:textAlignment w:val="baseline"/>
        <w:rPr>
          <w:rFonts w:ascii="Century Gothic" w:eastAsia="Times New Roman" w:hAnsi="Century Gothic" w:cs="Arial"/>
          <w:sz w:val="21"/>
          <w:szCs w:val="21"/>
          <w:lang w:eastAsia="tr-TR"/>
        </w:rPr>
      </w:pPr>
    </w:p>
    <w:p w:rsidR="00A273EA" w:rsidRPr="000C15C1" w:rsidRDefault="00162668"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10</w:t>
      </w:r>
      <w:r w:rsidR="00731272"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KİŞİSEL VERİLERİN KATEGORİZE EDİLMESİ</w:t>
      </w:r>
    </w:p>
    <w:p w:rsidR="00B11B5A" w:rsidRPr="000C15C1" w:rsidRDefault="00B11B5A" w:rsidP="00973E4C">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Bu POLİTİKA kapsamında,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tarafından kişi gruplarının aşağıda belirtilen kategorilerdeki kişisel verileri işlenmektedir:</w:t>
      </w:r>
    </w:p>
    <w:p w:rsidR="00EE2690" w:rsidRPr="000C15C1" w:rsidRDefault="00EE2690" w:rsidP="00973E4C">
      <w:pPr>
        <w:spacing w:after="0" w:line="360" w:lineRule="auto"/>
        <w:jc w:val="both"/>
        <w:textAlignment w:val="baseline"/>
        <w:rPr>
          <w:rFonts w:ascii="Century Gothic" w:eastAsia="Times New Roman" w:hAnsi="Century Gothic" w:cs="Arial"/>
          <w:sz w:val="21"/>
          <w:szCs w:val="21"/>
          <w:lang w:eastAsia="tr-TR"/>
        </w:rPr>
      </w:pP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Kimlik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İletişim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Lokasyon Verisi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Özlük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Hukuki İşlem ve Uyum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Müşteri İşlem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Fiziksel Mekan Güvenlik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İşlem Güvenliği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Risk Yönetimi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Finansal Bilgi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Meslek Deneyim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Pazarlama Bilgisi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Görsel ve İşitsel Veri</w:t>
      </w:r>
    </w:p>
    <w:p w:rsidR="00EE2690" w:rsidRPr="000C15C1"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Kılık ve Kıyafet</w:t>
      </w:r>
    </w:p>
    <w:p w:rsidR="00EE2690" w:rsidRPr="00132738"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2738">
        <w:rPr>
          <w:rFonts w:ascii="Century Gothic" w:eastAsia="Times New Roman" w:hAnsi="Century Gothic" w:cs="Arial"/>
          <w:sz w:val="21"/>
          <w:szCs w:val="21"/>
          <w:lang w:eastAsia="tr-TR"/>
        </w:rPr>
        <w:t>Dernek Üyeliği</w:t>
      </w:r>
    </w:p>
    <w:p w:rsidR="00EE2690" w:rsidRPr="00132738"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2738">
        <w:rPr>
          <w:rFonts w:ascii="Century Gothic" w:eastAsia="Times New Roman" w:hAnsi="Century Gothic" w:cs="Arial"/>
          <w:sz w:val="21"/>
          <w:szCs w:val="21"/>
          <w:lang w:eastAsia="tr-TR"/>
        </w:rPr>
        <w:t>Sağlık Bilgileri</w:t>
      </w:r>
    </w:p>
    <w:p w:rsidR="00EE2690" w:rsidRPr="00132738"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2738">
        <w:rPr>
          <w:rFonts w:ascii="Century Gothic" w:eastAsia="Times New Roman" w:hAnsi="Century Gothic" w:cs="Arial"/>
          <w:sz w:val="21"/>
          <w:szCs w:val="21"/>
          <w:lang w:eastAsia="tr-TR"/>
        </w:rPr>
        <w:t xml:space="preserve">Ceza </w:t>
      </w:r>
      <w:r w:rsidR="000A12AF" w:rsidRPr="00132738">
        <w:rPr>
          <w:rFonts w:ascii="Century Gothic" w:eastAsia="Times New Roman" w:hAnsi="Century Gothic" w:cs="Arial"/>
          <w:sz w:val="21"/>
          <w:szCs w:val="21"/>
          <w:lang w:eastAsia="tr-TR"/>
        </w:rPr>
        <w:t>Mahkûmiyeti</w:t>
      </w:r>
      <w:r w:rsidR="000A12AF">
        <w:rPr>
          <w:rFonts w:ascii="Century Gothic" w:eastAsia="Times New Roman" w:hAnsi="Century Gothic" w:cs="Arial"/>
          <w:sz w:val="21"/>
          <w:szCs w:val="21"/>
          <w:lang w:eastAsia="tr-TR"/>
        </w:rPr>
        <w:t xml:space="preserve"> ve Güvenlik Tedbirleri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Biyometrik Veri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Çalışan İşlem Bilgisi</w:t>
      </w:r>
    </w:p>
    <w:p w:rsidR="00EE2690" w:rsidRPr="00136A33" w:rsidRDefault="00EE2690" w:rsidP="000A12AF">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 xml:space="preserve">Çalışan Performans ve </w:t>
      </w:r>
      <w:r w:rsidR="000A12AF" w:rsidRPr="00136A33">
        <w:rPr>
          <w:rFonts w:ascii="Century Gothic" w:eastAsia="Times New Roman" w:hAnsi="Century Gothic" w:cs="Arial"/>
          <w:sz w:val="21"/>
          <w:szCs w:val="21"/>
          <w:lang w:eastAsia="tr-TR"/>
        </w:rPr>
        <w:t>Kariyer Gelişim Bilgisi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Yan Haklar ve Menfaatler Bilgisi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Denetim ve Teftiş Bilgisi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Talep/Şikayet Yönetimi Bilgisi</w:t>
      </w:r>
    </w:p>
    <w:p w:rsidR="00EE2690"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Fotoğraf</w:t>
      </w:r>
    </w:p>
    <w:p w:rsidR="000A702C" w:rsidRPr="00136A33" w:rsidRDefault="00EE2690" w:rsidP="00EB38F4">
      <w:pPr>
        <w:pStyle w:val="ListeParagraf"/>
        <w:numPr>
          <w:ilvl w:val="1"/>
          <w:numId w:val="3"/>
        </w:numPr>
        <w:spacing w:after="0" w:line="360" w:lineRule="auto"/>
        <w:jc w:val="both"/>
        <w:textAlignment w:val="baseline"/>
        <w:rPr>
          <w:rFonts w:ascii="Century Gothic" w:eastAsia="Times New Roman" w:hAnsi="Century Gothic" w:cs="Arial"/>
          <w:sz w:val="21"/>
          <w:szCs w:val="21"/>
          <w:lang w:eastAsia="tr-TR"/>
        </w:rPr>
      </w:pPr>
      <w:r w:rsidRPr="00136A33">
        <w:rPr>
          <w:rFonts w:ascii="Century Gothic" w:eastAsia="Times New Roman" w:hAnsi="Century Gothic" w:cs="Arial"/>
          <w:sz w:val="21"/>
          <w:szCs w:val="21"/>
          <w:lang w:eastAsia="tr-TR"/>
        </w:rPr>
        <w:t>Araç/Plaka Bilgileri</w:t>
      </w:r>
    </w:p>
    <w:p w:rsidR="001E104A" w:rsidRPr="00136A33" w:rsidRDefault="001E104A" w:rsidP="001E104A">
      <w:pPr>
        <w:pStyle w:val="ListeParagraf"/>
        <w:spacing w:after="0" w:line="360" w:lineRule="auto"/>
        <w:ind w:left="1016"/>
        <w:jc w:val="both"/>
        <w:textAlignment w:val="baseline"/>
        <w:rPr>
          <w:rFonts w:ascii="Century Gothic" w:eastAsia="Times New Roman" w:hAnsi="Century Gothic" w:cs="Arial"/>
          <w:sz w:val="21"/>
          <w:szCs w:val="21"/>
          <w:lang w:eastAsia="tr-TR"/>
        </w:rPr>
      </w:pPr>
    </w:p>
    <w:p w:rsidR="00B11B5A" w:rsidRPr="000C15C1" w:rsidRDefault="00ED54D4" w:rsidP="00E805F6">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1</w:t>
      </w:r>
      <w:r w:rsidR="00162668" w:rsidRPr="000C15C1">
        <w:rPr>
          <w:rFonts w:ascii="Century Gothic" w:eastAsia="Times New Roman" w:hAnsi="Century Gothic" w:cs="Arial"/>
          <w:b/>
          <w:bCs/>
          <w:sz w:val="28"/>
          <w:szCs w:val="28"/>
          <w:lang w:eastAsia="tr-TR"/>
        </w:rPr>
        <w:t>1</w:t>
      </w:r>
      <w:r w:rsidR="00D8458F"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KİŞİSEL VERİLERİN İŞLENME AMAÇLARI</w:t>
      </w:r>
    </w:p>
    <w:p w:rsidR="00B11B5A" w:rsidRPr="000C15C1" w:rsidRDefault="00ED54D4"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1</w:t>
      </w:r>
      <w:r w:rsidR="00B11B5A" w:rsidRPr="000C15C1">
        <w:rPr>
          <w:rFonts w:ascii="Century Gothic" w:eastAsia="Times New Roman" w:hAnsi="Century Gothic" w:cs="Arial"/>
          <w:b/>
          <w:bCs/>
          <w:sz w:val="21"/>
          <w:szCs w:val="21"/>
          <w:lang w:eastAsia="tr-TR"/>
        </w:rPr>
        <w:t>.1</w:t>
      </w:r>
      <w:r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İşlenme Koşulları</w:t>
      </w:r>
    </w:p>
    <w:p w:rsidR="00B11B5A" w:rsidRPr="000C15C1" w:rsidRDefault="00B11B5A" w:rsidP="00BD32F6">
      <w:pPr>
        <w:tabs>
          <w:tab w:val="left" w:pos="8295"/>
        </w:tabs>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 aşağıdaki koşullarla sınırlı olarak işlenmektedir. Bu koşullar;</w:t>
      </w:r>
      <w:r w:rsidR="00197237" w:rsidRPr="000C15C1">
        <w:rPr>
          <w:rFonts w:ascii="Century Gothic" w:eastAsia="Times New Roman" w:hAnsi="Century Gothic" w:cs="Arial"/>
          <w:sz w:val="21"/>
          <w:szCs w:val="21"/>
          <w:lang w:eastAsia="tr-TR"/>
        </w:rPr>
        <w:tab/>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verilerinizin işlenmesine ilişkin ilgili faaliyetin kanunlarda açıkça öngörülmesi,</w:t>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Kişisel verilerinizin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tarafından işlenmesinin bir sözleşmenin kurulması veya ifasıyla doğrudan doğruya ilgili ve gerekli olması,</w:t>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Kişisel verilerin işlenmesinin </w:t>
      </w:r>
      <w:r w:rsidR="00976D70">
        <w:rPr>
          <w:rFonts w:ascii="Century Gothic" w:eastAsia="Times New Roman" w:hAnsi="Century Gothic" w:cs="Arial"/>
          <w:sz w:val="21"/>
          <w:szCs w:val="21"/>
          <w:lang w:eastAsia="tr-TR"/>
        </w:rPr>
        <w:t>TETAŞ</w:t>
      </w:r>
      <w:r w:rsidR="00EE2690" w:rsidRPr="000C15C1">
        <w:rPr>
          <w:rFonts w:ascii="Century Gothic" w:eastAsia="Times New Roman" w:hAnsi="Century Gothic" w:cs="Arial"/>
          <w:sz w:val="21"/>
          <w:szCs w:val="21"/>
          <w:lang w:eastAsia="tr-TR"/>
        </w:rPr>
        <w:t>‘</w:t>
      </w:r>
      <w:r w:rsidR="00E20452">
        <w:rPr>
          <w:rFonts w:ascii="Century Gothic" w:eastAsia="Times New Roman" w:hAnsi="Century Gothic" w:cs="Arial"/>
          <w:sz w:val="21"/>
          <w:szCs w:val="21"/>
          <w:lang w:eastAsia="tr-TR"/>
        </w:rPr>
        <w:t>ı</w:t>
      </w:r>
      <w:r w:rsidR="00EE2690" w:rsidRPr="000C15C1">
        <w:rPr>
          <w:rFonts w:ascii="Century Gothic" w:eastAsia="Times New Roman" w:hAnsi="Century Gothic" w:cs="Arial"/>
          <w:sz w:val="21"/>
          <w:szCs w:val="21"/>
          <w:lang w:eastAsia="tr-TR"/>
        </w:rPr>
        <w:t>n</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hukuki yükümlülüğünü yerine getirebilmesi için zorunlu olması,</w:t>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Kişisel verilerin kişi grubu tarafından alenileştirilmiş olması şartıyla; alenileştirme amacıyla sınırlı bir şekilde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tarafından işlenmesi,</w:t>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 xml:space="preserve">Kişisel verilerin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 xml:space="preserve">tarafından işlenmesinin </w:t>
      </w:r>
      <w:r w:rsidR="00976D70">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veya kişi gruplarının veya üçüncü kişilerin haklarının tesisi, kullanılması veya korunması için zorunlu olması,</w:t>
      </w:r>
    </w:p>
    <w:p w:rsidR="00B11B5A" w:rsidRPr="000C15C1"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Kişi gruplarının temel hak ve özgürlüklerine zarar vermemek kaydıyla </w:t>
      </w:r>
      <w:r w:rsidR="00976D70">
        <w:rPr>
          <w:rFonts w:ascii="Century Gothic" w:eastAsia="Times New Roman" w:hAnsi="Century Gothic" w:cs="Arial"/>
          <w:sz w:val="21"/>
          <w:szCs w:val="21"/>
          <w:lang w:eastAsia="tr-TR"/>
        </w:rPr>
        <w:t>TETAŞ</w:t>
      </w:r>
      <w:r w:rsidR="00EE2690" w:rsidRPr="000C15C1">
        <w:rPr>
          <w:rFonts w:ascii="Century Gothic" w:eastAsia="Times New Roman" w:hAnsi="Century Gothic" w:cs="Arial"/>
          <w:sz w:val="21"/>
          <w:szCs w:val="21"/>
          <w:lang w:eastAsia="tr-TR"/>
        </w:rPr>
        <w:t>‘</w:t>
      </w:r>
      <w:r w:rsidR="00E20452">
        <w:rPr>
          <w:rFonts w:ascii="Century Gothic" w:eastAsia="Times New Roman" w:hAnsi="Century Gothic" w:cs="Arial"/>
          <w:sz w:val="21"/>
          <w:szCs w:val="21"/>
          <w:lang w:eastAsia="tr-TR"/>
        </w:rPr>
        <w:t>ın</w:t>
      </w:r>
      <w:r w:rsidR="00163338"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meşru menfaatleri için kişisel veri işleme faaliyetinde bulunulmasının zorunlu olması,</w:t>
      </w:r>
    </w:p>
    <w:p w:rsidR="00B11B5A" w:rsidRPr="000C15C1" w:rsidRDefault="00976D70"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tarafından kişisel veri işleme faaliyetinde bulunulmasının ilgili kişinin ya da bir başkasının hayatı veya beden bütünlüğünün korunması için zorunlu olması ve bu durumda da ilgili kişinin fiili imkânsızlık veya hukuki geçersizlik nedeniyle rızasını açıklayamayacak durumda bulunması.</w:t>
      </w:r>
    </w:p>
    <w:p w:rsidR="00B11B5A" w:rsidRDefault="00B11B5A" w:rsidP="00EB38F4">
      <w:pPr>
        <w:pStyle w:val="ListeParagraf"/>
        <w:numPr>
          <w:ilvl w:val="0"/>
          <w:numId w:val="13"/>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Yukarıda belirtilen şartların bulunmaması halinde; kişisel veri işleme faaliyetinde bulunmak için </w:t>
      </w:r>
      <w:r w:rsidR="00976D70">
        <w:rPr>
          <w:rFonts w:ascii="Century Gothic" w:eastAsia="Times New Roman" w:hAnsi="Century Gothic" w:cs="Arial"/>
          <w:sz w:val="21"/>
          <w:szCs w:val="21"/>
          <w:lang w:eastAsia="tr-TR"/>
        </w:rPr>
        <w:t>TETAŞ</w:t>
      </w:r>
      <w:r w:rsidR="00F3490B" w:rsidRPr="000C15C1">
        <w:rPr>
          <w:rFonts w:ascii="Century Gothic" w:eastAsia="Times New Roman" w:hAnsi="Century Gothic" w:cs="Arial"/>
          <w:sz w:val="21"/>
          <w:szCs w:val="21"/>
          <w:lang w:eastAsia="tr-TR"/>
        </w:rPr>
        <w:t xml:space="preserve"> </w:t>
      </w:r>
      <w:r w:rsidRPr="000C15C1">
        <w:rPr>
          <w:rFonts w:ascii="Century Gothic" w:eastAsia="Times New Roman" w:hAnsi="Century Gothic" w:cs="Arial"/>
          <w:sz w:val="21"/>
          <w:szCs w:val="21"/>
          <w:lang w:eastAsia="tr-TR"/>
        </w:rPr>
        <w:t>kişisel veri sahiplerinin açık rızalarına başvurmaktadır.</w:t>
      </w:r>
    </w:p>
    <w:p w:rsidR="00136A33" w:rsidRPr="000C15C1" w:rsidRDefault="00136A33" w:rsidP="00136A33">
      <w:pPr>
        <w:pStyle w:val="ListeParagraf"/>
        <w:spacing w:after="0" w:line="360" w:lineRule="auto"/>
        <w:ind w:left="2160"/>
        <w:jc w:val="both"/>
        <w:textAlignment w:val="baseline"/>
        <w:rPr>
          <w:rFonts w:ascii="Century Gothic" w:eastAsia="Times New Roman" w:hAnsi="Century Gothic" w:cs="Arial"/>
          <w:sz w:val="21"/>
          <w:szCs w:val="21"/>
          <w:lang w:eastAsia="tr-TR"/>
        </w:rPr>
      </w:pPr>
    </w:p>
    <w:p w:rsidR="00B11B5A" w:rsidRPr="000C15C1" w:rsidRDefault="00ED54D4"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1</w:t>
      </w:r>
      <w:r w:rsidR="00B11B5A" w:rsidRPr="000C15C1">
        <w:rPr>
          <w:rFonts w:ascii="Century Gothic" w:eastAsia="Times New Roman" w:hAnsi="Century Gothic" w:cs="Arial"/>
          <w:b/>
          <w:bCs/>
          <w:sz w:val="21"/>
          <w:szCs w:val="21"/>
          <w:lang w:eastAsia="tr-TR"/>
        </w:rPr>
        <w:t>.2</w:t>
      </w:r>
      <w:r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İşleme Amaçları</w:t>
      </w:r>
    </w:p>
    <w:p w:rsidR="00B11B5A" w:rsidRPr="000C15C1" w:rsidRDefault="00976D70" w:rsidP="00BD32F6">
      <w:pPr>
        <w:spacing w:after="0" w:line="360" w:lineRule="auto"/>
        <w:ind w:left="708"/>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4078CA" w:rsidRPr="000C15C1">
        <w:rPr>
          <w:rFonts w:ascii="Century Gothic" w:eastAsia="Times New Roman" w:hAnsi="Century Gothic" w:cs="Arial"/>
          <w:sz w:val="21"/>
          <w:szCs w:val="21"/>
          <w:lang w:eastAsia="tr-TR"/>
        </w:rPr>
        <w:t xml:space="preserve"> kişisel</w:t>
      </w:r>
      <w:r w:rsidR="00B11B5A" w:rsidRPr="000C15C1">
        <w:rPr>
          <w:rFonts w:ascii="Century Gothic" w:eastAsia="Times New Roman" w:hAnsi="Century Gothic" w:cs="Arial"/>
          <w:sz w:val="21"/>
          <w:szCs w:val="21"/>
          <w:lang w:eastAsia="tr-TR"/>
        </w:rPr>
        <w:t xml:space="preserve"> verileri; aşağıda belirtilen amaçlarla işlemektedir:</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b/>
          <w:bCs/>
          <w:sz w:val="21"/>
          <w:szCs w:val="21"/>
          <w:bdr w:val="none" w:sz="0" w:space="0" w:color="auto" w:frame="1"/>
          <w:lang w:eastAsia="tr-TR"/>
        </w:rPr>
        <w:t>Aday</w:t>
      </w:r>
      <w:r w:rsidR="000C6DF2" w:rsidRPr="000C15C1">
        <w:rPr>
          <w:rFonts w:ascii="Century Gothic" w:eastAsia="Times New Roman" w:hAnsi="Century Gothic" w:cs="Arial"/>
          <w:b/>
          <w:bCs/>
          <w:sz w:val="21"/>
          <w:szCs w:val="21"/>
          <w:bdr w:val="none" w:sz="0" w:space="0" w:color="auto" w:frame="1"/>
          <w:lang w:eastAsia="tr-TR"/>
        </w:rPr>
        <w:t>-</w:t>
      </w:r>
      <w:r w:rsidRPr="000C15C1">
        <w:rPr>
          <w:rFonts w:ascii="Century Gothic" w:eastAsia="Times New Roman" w:hAnsi="Century Gothic" w:cs="Arial"/>
          <w:b/>
          <w:bCs/>
          <w:sz w:val="21"/>
          <w:szCs w:val="21"/>
          <w:bdr w:val="none" w:sz="0" w:space="0" w:color="auto" w:frame="1"/>
          <w:lang w:eastAsia="tr-TR"/>
        </w:rPr>
        <w:t xml:space="preserve"> Çalışan</w:t>
      </w:r>
      <w:r w:rsidR="00A954DA" w:rsidRPr="000C15C1">
        <w:rPr>
          <w:rFonts w:ascii="Century Gothic" w:eastAsia="Times New Roman" w:hAnsi="Century Gothic" w:cs="Arial"/>
          <w:b/>
          <w:bCs/>
          <w:sz w:val="21"/>
          <w:szCs w:val="21"/>
          <w:bdr w:val="none" w:sz="0" w:space="0" w:color="auto" w:frame="1"/>
          <w:lang w:eastAsia="tr-TR"/>
        </w:rPr>
        <w:t xml:space="preserve">-Stajyer </w:t>
      </w:r>
      <w:r w:rsidRPr="000C15C1">
        <w:rPr>
          <w:rFonts w:ascii="Century Gothic" w:eastAsia="Times New Roman" w:hAnsi="Century Gothic" w:cs="Arial"/>
          <w:b/>
          <w:bCs/>
          <w:sz w:val="21"/>
          <w:szCs w:val="21"/>
          <w:bdr w:val="none" w:sz="0" w:space="0" w:color="auto" w:frame="1"/>
          <w:lang w:eastAsia="tr-TR"/>
        </w:rPr>
        <w:t>Grubu için:</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İşe alım süreçlerinin gerçekleştirilebilmesi,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Adayların değerlendirilebilmesi,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Özlük dosyasının oluşturulması,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Performans değerlendirmesi yapılabilmesi,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İşin gereklerini sürekli olarak yerine getirmeye ehil olup olmadığının tespiti,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İş akdi çerçevesinde çalışan kişilerin genel sigorta, özel sigorta ve sair işlemlerinin yürütülebilmesi, </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Yan hak süreçlerinin yönetilebilmesi, periyodik sağlık kontrollerinin gerçekleştirilmesi, işe giriş ve çıkış işlemlerinin yapılması, </w:t>
      </w:r>
    </w:p>
    <w:p w:rsidR="00AA746D" w:rsidRPr="000C15C1" w:rsidRDefault="00AA746D"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Ö</w:t>
      </w:r>
      <w:r w:rsidR="00D8458F" w:rsidRPr="000C15C1">
        <w:rPr>
          <w:rFonts w:ascii="Century Gothic" w:eastAsia="Times New Roman" w:hAnsi="Century Gothic" w:cs="Arial"/>
          <w:sz w:val="21"/>
          <w:szCs w:val="21"/>
          <w:lang w:eastAsia="tr-TR"/>
        </w:rPr>
        <w:t xml:space="preserve">düllendirme süreçlerinin gerçekleştirilmesi, </w:t>
      </w:r>
    </w:p>
    <w:p w:rsidR="00AA746D" w:rsidRPr="000C15C1" w:rsidRDefault="00AA746D"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Ş</w:t>
      </w:r>
      <w:r w:rsidR="00D8458F" w:rsidRPr="000C15C1">
        <w:rPr>
          <w:rFonts w:ascii="Century Gothic" w:eastAsia="Times New Roman" w:hAnsi="Century Gothic" w:cs="Arial"/>
          <w:sz w:val="21"/>
          <w:szCs w:val="21"/>
          <w:lang w:eastAsia="tr-TR"/>
        </w:rPr>
        <w:t xml:space="preserve">irket içi organizasyonların yapılması, </w:t>
      </w:r>
    </w:p>
    <w:p w:rsidR="00AA746D" w:rsidRPr="000C15C1" w:rsidRDefault="00AA746D"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w:t>
      </w:r>
      <w:r w:rsidR="00D8458F" w:rsidRPr="000C15C1">
        <w:rPr>
          <w:rFonts w:ascii="Century Gothic" w:eastAsia="Times New Roman" w:hAnsi="Century Gothic" w:cs="Arial"/>
          <w:sz w:val="21"/>
          <w:szCs w:val="21"/>
          <w:lang w:eastAsia="tr-TR"/>
        </w:rPr>
        <w:t>urtiçi/yurtdışı</w:t>
      </w:r>
      <w:r w:rsidRPr="000C15C1">
        <w:rPr>
          <w:rFonts w:ascii="Century Gothic" w:eastAsia="Times New Roman" w:hAnsi="Century Gothic" w:cs="Arial"/>
          <w:sz w:val="21"/>
          <w:szCs w:val="21"/>
          <w:lang w:eastAsia="tr-TR"/>
        </w:rPr>
        <w:t xml:space="preserve"> ziyaretlerin organize edilmesi</w:t>
      </w:r>
    </w:p>
    <w:p w:rsidR="00D8458F" w:rsidRPr="000C15C1" w:rsidRDefault="00D8458F" w:rsidP="00EB38F4">
      <w:pPr>
        <w:pStyle w:val="ListeParagraf"/>
        <w:numPr>
          <w:ilvl w:val="0"/>
          <w:numId w:val="14"/>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Kanuni takibat işlemlerinin yapılması</w:t>
      </w:r>
    </w:p>
    <w:p w:rsidR="00BD32F6" w:rsidRDefault="00BD32F6" w:rsidP="00BD32F6">
      <w:pPr>
        <w:spacing w:after="0" w:line="360" w:lineRule="auto"/>
        <w:ind w:left="708"/>
        <w:jc w:val="both"/>
        <w:textAlignment w:val="baseline"/>
        <w:rPr>
          <w:rFonts w:ascii="Century Gothic" w:eastAsia="Times New Roman" w:hAnsi="Century Gothic" w:cs="Arial"/>
          <w:b/>
          <w:bCs/>
          <w:sz w:val="21"/>
          <w:szCs w:val="21"/>
          <w:lang w:eastAsia="tr-TR"/>
        </w:rPr>
      </w:pPr>
    </w:p>
    <w:p w:rsidR="00B11B5A" w:rsidRPr="000C15C1" w:rsidRDefault="00D8458F"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b/>
          <w:bCs/>
          <w:sz w:val="21"/>
          <w:szCs w:val="21"/>
          <w:lang w:eastAsia="tr-TR"/>
        </w:rPr>
        <w:lastRenderedPageBreak/>
        <w:t xml:space="preserve"> </w:t>
      </w:r>
      <w:r w:rsidR="00A63F03" w:rsidRPr="000C15C1">
        <w:rPr>
          <w:rFonts w:ascii="Century Gothic" w:eastAsia="Times New Roman" w:hAnsi="Century Gothic" w:cs="Arial"/>
          <w:b/>
          <w:bCs/>
          <w:sz w:val="21"/>
          <w:szCs w:val="21"/>
          <w:bdr w:val="none" w:sz="0" w:space="0" w:color="auto" w:frame="1"/>
          <w:lang w:eastAsia="tr-TR"/>
        </w:rPr>
        <w:t xml:space="preserve">Müşteri </w:t>
      </w:r>
      <w:r w:rsidR="00B11B5A" w:rsidRPr="000C15C1">
        <w:rPr>
          <w:rFonts w:ascii="Century Gothic" w:eastAsia="Times New Roman" w:hAnsi="Century Gothic" w:cs="Arial"/>
          <w:b/>
          <w:bCs/>
          <w:sz w:val="21"/>
          <w:szCs w:val="21"/>
          <w:bdr w:val="none" w:sz="0" w:space="0" w:color="auto" w:frame="1"/>
          <w:lang w:eastAsia="tr-TR"/>
        </w:rPr>
        <w:t>Grubu için:</w:t>
      </w:r>
    </w:p>
    <w:p w:rsidR="00B1335F" w:rsidRPr="000C15C1" w:rsidRDefault="000A7966" w:rsidP="00EB38F4">
      <w:pPr>
        <w:pStyle w:val="ListeParagraf"/>
        <w:numPr>
          <w:ilvl w:val="0"/>
          <w:numId w:val="15"/>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Müşteri tarafından istek doğrultusunda doldurulmuş bulunan öneri ve talep formlarının değerlendirilmesi ve işin geliştirilmesi.</w:t>
      </w:r>
    </w:p>
    <w:p w:rsidR="00481847" w:rsidRPr="000C15C1" w:rsidRDefault="00481847" w:rsidP="00EB38F4">
      <w:pPr>
        <w:pStyle w:val="ListeParagraf"/>
        <w:numPr>
          <w:ilvl w:val="0"/>
          <w:numId w:val="15"/>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Müşterilere sağlanan teknik servis vb. hizmetlerin sağlıklı şekilde gerçekleştirilmesi.</w:t>
      </w:r>
    </w:p>
    <w:p w:rsidR="00A954DA" w:rsidRPr="000C15C1" w:rsidRDefault="00A954DA" w:rsidP="00EB38F4">
      <w:pPr>
        <w:pStyle w:val="ListeParagraf"/>
        <w:numPr>
          <w:ilvl w:val="0"/>
          <w:numId w:val="15"/>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 xml:space="preserve">Kanuni takibat işlemlerinin yapılması </w:t>
      </w:r>
    </w:p>
    <w:p w:rsidR="00A954DA" w:rsidRPr="000C15C1" w:rsidRDefault="00A954DA" w:rsidP="00EB38F4">
      <w:pPr>
        <w:pStyle w:val="ListeParagraf"/>
        <w:numPr>
          <w:ilvl w:val="0"/>
          <w:numId w:val="15"/>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Müşterilere sağlanan kargo vb. hizmetlerin sağlıklı şekilde gerçekleştirilmesi.</w:t>
      </w:r>
    </w:p>
    <w:p w:rsidR="00E22CA6" w:rsidRPr="000C15C1" w:rsidRDefault="00E22CA6" w:rsidP="00BD32F6">
      <w:pPr>
        <w:spacing w:after="0" w:line="360" w:lineRule="auto"/>
        <w:ind w:left="708"/>
        <w:jc w:val="both"/>
        <w:textAlignment w:val="baseline"/>
        <w:rPr>
          <w:rFonts w:ascii="Century Gothic" w:eastAsia="Times New Roman" w:hAnsi="Century Gothic" w:cs="Arial"/>
          <w:sz w:val="21"/>
          <w:szCs w:val="21"/>
          <w:lang w:eastAsia="tr-TR"/>
        </w:rPr>
      </w:pP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b/>
          <w:bCs/>
          <w:sz w:val="21"/>
          <w:szCs w:val="21"/>
          <w:bdr w:val="none" w:sz="0" w:space="0" w:color="auto" w:frame="1"/>
          <w:lang w:eastAsia="tr-TR"/>
        </w:rPr>
        <w:t>Soruşturmayı veya yargılamayı yürüten makamı temsil eden kamu görevlisi, idari kurum çalışanı için:</w:t>
      </w:r>
    </w:p>
    <w:p w:rsidR="00B11B5A" w:rsidRPr="000C15C1" w:rsidRDefault="00B11B5A"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Yasal ve idari süreçlerin yönetiminde ihtiyaç duyulabilecek bilgi ve belgelerin temini.</w:t>
      </w:r>
    </w:p>
    <w:p w:rsidR="00F04AF9" w:rsidRPr="000C15C1" w:rsidRDefault="00B11B5A"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Yasal yükümlülüklerin yerine getirilmesi.</w:t>
      </w:r>
      <w:r w:rsidR="00197237" w:rsidRPr="000C15C1">
        <w:rPr>
          <w:rFonts w:ascii="Century Gothic" w:eastAsia="Times New Roman" w:hAnsi="Century Gothic" w:cs="Arial"/>
          <w:b/>
          <w:bCs/>
          <w:sz w:val="21"/>
          <w:szCs w:val="21"/>
          <w:bdr w:val="none" w:sz="0" w:space="0" w:color="auto" w:frame="1"/>
          <w:lang w:eastAsia="tr-TR"/>
        </w:rPr>
        <w:t xml:space="preserve"> </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 Faaliyetlerinin Yürütülmesi/ Denetimi</w:t>
      </w:r>
      <w:r w:rsidRPr="000C15C1">
        <w:rPr>
          <w:rFonts w:ascii="Century Gothic" w:hAnsi="Century Gothic" w:cs="Calibri"/>
          <w:color w:val="000000"/>
        </w:rPr>
        <w:t xml:space="preserve"> </w:t>
      </w:r>
      <w:r w:rsidRPr="000C15C1">
        <w:rPr>
          <w:rFonts w:ascii="Century Gothic" w:eastAsia="Times New Roman" w:hAnsi="Century Gothic" w:cs="Arial"/>
          <w:sz w:val="21"/>
          <w:szCs w:val="21"/>
          <w:lang w:eastAsia="tr-TR"/>
        </w:rPr>
        <w:t>İş Süreçlerinin İyileştirilmesine Yönelik Önerilerinin Alınması ve Değerlendirilmesi</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Lojistik Faaliyetlerin Yürütülmesi</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Mal/ Hizmet Satın Alım Süreçlerinin Yürütülmesi</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Mal Hizmet Satış Sonrası Destek Hizmetlerinin Yürütülmesi</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Mal/ Hizmet Satış Süreçlerinin Yürütülmesi</w:t>
      </w:r>
    </w:p>
    <w:p w:rsidR="00F04AF9"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Mal/ Hizmet Üretim ve Operasyon Süreçlerinin Yürütülmesi</w:t>
      </w:r>
    </w:p>
    <w:p w:rsidR="00726E4C"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Yasal gereksinim</w:t>
      </w:r>
    </w:p>
    <w:p w:rsidR="00EE2690" w:rsidRPr="000C15C1" w:rsidRDefault="00F04AF9" w:rsidP="00EB38F4">
      <w:pPr>
        <w:pStyle w:val="ListeParagraf"/>
        <w:numPr>
          <w:ilvl w:val="0"/>
          <w:numId w:val="16"/>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Anlaşmazlıkların Çözümü</w:t>
      </w:r>
    </w:p>
    <w:p w:rsidR="00E22CA6" w:rsidRPr="000C15C1" w:rsidRDefault="00E22CA6" w:rsidP="00BD32F6">
      <w:pPr>
        <w:spacing w:after="0" w:line="360" w:lineRule="auto"/>
        <w:ind w:left="708"/>
        <w:jc w:val="both"/>
        <w:textAlignment w:val="baseline"/>
        <w:rPr>
          <w:rFonts w:ascii="Century Gothic" w:eastAsia="Times New Roman" w:hAnsi="Century Gothic" w:cs="Arial"/>
          <w:b/>
          <w:bCs/>
          <w:sz w:val="21"/>
          <w:szCs w:val="21"/>
          <w:bdr w:val="none" w:sz="0" w:space="0" w:color="auto" w:frame="1"/>
          <w:lang w:eastAsia="tr-TR"/>
        </w:rPr>
      </w:pP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b/>
          <w:bCs/>
          <w:sz w:val="21"/>
          <w:szCs w:val="21"/>
          <w:bdr w:val="none" w:sz="0" w:space="0" w:color="auto" w:frame="1"/>
          <w:lang w:eastAsia="tr-TR"/>
        </w:rPr>
        <w:t>Çevrimiçi Ziyaretçi için:</w:t>
      </w:r>
    </w:p>
    <w:p w:rsidR="00B11B5A" w:rsidRPr="000C15C1" w:rsidRDefault="00B11B5A" w:rsidP="00EB38F4">
      <w:pPr>
        <w:pStyle w:val="ListeParagraf"/>
        <w:numPr>
          <w:ilvl w:val="0"/>
          <w:numId w:val="17"/>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Yasal düzenlemelere uyum gereği.</w:t>
      </w:r>
    </w:p>
    <w:p w:rsidR="00E805F6" w:rsidRPr="000C15C1" w:rsidRDefault="00B11B5A" w:rsidP="00EB38F4">
      <w:pPr>
        <w:pStyle w:val="ListeParagraf"/>
        <w:numPr>
          <w:ilvl w:val="0"/>
          <w:numId w:val="17"/>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Çevrimiçi ziyaretçi ve kullanıcıların sistem hareketlerinin loglanması.</w:t>
      </w:r>
    </w:p>
    <w:p w:rsidR="00E22CA6" w:rsidRPr="000C15C1" w:rsidRDefault="00E22CA6" w:rsidP="00BD32F6">
      <w:pPr>
        <w:spacing w:after="0" w:line="360" w:lineRule="auto"/>
        <w:ind w:left="708"/>
        <w:jc w:val="both"/>
        <w:textAlignment w:val="baseline"/>
        <w:rPr>
          <w:rFonts w:ascii="Century Gothic" w:eastAsia="Times New Roman" w:hAnsi="Century Gothic" w:cs="Arial"/>
          <w:b/>
          <w:bCs/>
          <w:sz w:val="21"/>
          <w:szCs w:val="21"/>
          <w:bdr w:val="none" w:sz="0" w:space="0" w:color="auto" w:frame="1"/>
          <w:lang w:eastAsia="tr-TR"/>
        </w:rPr>
      </w:pP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b/>
          <w:bCs/>
          <w:sz w:val="21"/>
          <w:szCs w:val="21"/>
          <w:bdr w:val="none" w:sz="0" w:space="0" w:color="auto" w:frame="1"/>
          <w:lang w:eastAsia="tr-TR"/>
        </w:rPr>
        <w:t>Hissedar/Ortak için:</w:t>
      </w:r>
    </w:p>
    <w:p w:rsidR="00EE2690" w:rsidRPr="000C15C1" w:rsidRDefault="00B11B5A"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Yasal ve idari süreçlerin yönetiminde ihtiyaç duyulabilecek bilgi ve belgelerin temini</w:t>
      </w:r>
      <w:r w:rsidR="00E22CA6" w:rsidRPr="000C15C1">
        <w:rPr>
          <w:rFonts w:ascii="Century Gothic" w:eastAsia="Times New Roman" w:hAnsi="Century Gothic" w:cs="Arial"/>
          <w:sz w:val="21"/>
          <w:szCs w:val="21"/>
          <w:lang w:eastAsia="tr-TR"/>
        </w:rPr>
        <w:t xml:space="preserve"> (</w:t>
      </w:r>
      <w:r w:rsidR="00EE2690" w:rsidRPr="000C15C1">
        <w:rPr>
          <w:rFonts w:ascii="Century Gothic" w:eastAsia="Times New Roman" w:hAnsi="Century Gothic" w:cs="Arial"/>
          <w:sz w:val="21"/>
          <w:szCs w:val="21"/>
          <w:lang w:eastAsia="tr-TR"/>
        </w:rPr>
        <w:t>Bireysel vekaletname için</w:t>
      </w:r>
      <w:r w:rsidR="00E22CA6" w:rsidRPr="000C15C1">
        <w:rPr>
          <w:rFonts w:ascii="Century Gothic" w:eastAsia="Times New Roman" w:hAnsi="Century Gothic" w:cs="Arial"/>
          <w:sz w:val="21"/>
          <w:szCs w:val="21"/>
          <w:lang w:eastAsia="tr-TR"/>
        </w:rPr>
        <w:t>).</w:t>
      </w:r>
    </w:p>
    <w:p w:rsidR="00951447" w:rsidRDefault="00951447" w:rsidP="00ED54D4">
      <w:pPr>
        <w:spacing w:after="0" w:line="360" w:lineRule="auto"/>
        <w:jc w:val="both"/>
        <w:textAlignment w:val="baseline"/>
        <w:outlineLvl w:val="3"/>
        <w:rPr>
          <w:rFonts w:ascii="Century Gothic" w:eastAsia="Times New Roman" w:hAnsi="Century Gothic" w:cs="Arial"/>
          <w:b/>
          <w:bCs/>
          <w:sz w:val="28"/>
          <w:szCs w:val="28"/>
          <w:lang w:eastAsia="tr-TR"/>
        </w:rPr>
      </w:pPr>
    </w:p>
    <w:p w:rsidR="00B11B5A" w:rsidRPr="000C15C1" w:rsidRDefault="00D73244" w:rsidP="00ED54D4">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lastRenderedPageBreak/>
        <w:t>1</w:t>
      </w:r>
      <w:r w:rsidR="00162668" w:rsidRPr="000C15C1">
        <w:rPr>
          <w:rFonts w:ascii="Century Gothic" w:eastAsia="Times New Roman" w:hAnsi="Century Gothic" w:cs="Arial"/>
          <w:b/>
          <w:bCs/>
          <w:sz w:val="28"/>
          <w:szCs w:val="28"/>
          <w:lang w:eastAsia="tr-TR"/>
        </w:rPr>
        <w:t>2</w:t>
      </w:r>
      <w:r w:rsidRPr="000C15C1">
        <w:rPr>
          <w:rFonts w:ascii="Century Gothic" w:eastAsia="Times New Roman" w:hAnsi="Century Gothic" w:cs="Arial"/>
          <w:b/>
          <w:bCs/>
          <w:sz w:val="28"/>
          <w:szCs w:val="28"/>
          <w:lang w:eastAsia="tr-TR"/>
        </w:rPr>
        <w:t>.</w:t>
      </w:r>
      <w:r w:rsidR="00B11B5A" w:rsidRPr="000C15C1">
        <w:rPr>
          <w:rFonts w:ascii="Century Gothic" w:eastAsia="Times New Roman" w:hAnsi="Century Gothic" w:cs="Arial"/>
          <w:b/>
          <w:bCs/>
          <w:sz w:val="28"/>
          <w:szCs w:val="28"/>
          <w:lang w:eastAsia="tr-TR"/>
        </w:rPr>
        <w:t xml:space="preserve"> KİŞİSEL VERİLERİN YURTİÇİ VE</w:t>
      </w:r>
      <w:r w:rsidR="00A6073F" w:rsidRPr="000C15C1">
        <w:rPr>
          <w:rFonts w:ascii="Century Gothic" w:eastAsia="Times New Roman" w:hAnsi="Century Gothic" w:cs="Arial"/>
          <w:b/>
          <w:bCs/>
          <w:sz w:val="28"/>
          <w:szCs w:val="28"/>
          <w:lang w:eastAsia="tr-TR"/>
        </w:rPr>
        <w:t>/VEYA</w:t>
      </w:r>
      <w:r w:rsidR="00B11B5A" w:rsidRPr="000C15C1">
        <w:rPr>
          <w:rFonts w:ascii="Century Gothic" w:eastAsia="Times New Roman" w:hAnsi="Century Gothic" w:cs="Arial"/>
          <w:b/>
          <w:bCs/>
          <w:sz w:val="28"/>
          <w:szCs w:val="28"/>
          <w:lang w:eastAsia="tr-TR"/>
        </w:rPr>
        <w:t xml:space="preserve"> YURTDIŞI ÜÇÜNCÜ KİŞİLERE AKTARILMASI</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 grubuna ait kişisel veriler, işleme amaçları doğrultusunda gerekli güvenlik önlemleri alınarak üçüncü kişilere (üçüncü taraf şirketlere, üçüncü gerçek kişilere) aktarılabilmektedir.</w:t>
      </w:r>
    </w:p>
    <w:p w:rsidR="00BD32F6" w:rsidRPr="000C15C1" w:rsidRDefault="00BD32F6" w:rsidP="00ED54D4">
      <w:pPr>
        <w:spacing w:after="0" w:line="360" w:lineRule="auto"/>
        <w:jc w:val="both"/>
        <w:textAlignment w:val="baseline"/>
        <w:outlineLvl w:val="4"/>
        <w:rPr>
          <w:rFonts w:ascii="Century Gothic" w:eastAsia="Times New Roman" w:hAnsi="Century Gothic" w:cs="Arial"/>
          <w:b/>
          <w:bCs/>
          <w:sz w:val="21"/>
          <w:szCs w:val="21"/>
          <w:lang w:eastAsia="tr-TR"/>
        </w:rPr>
      </w:pPr>
    </w:p>
    <w:p w:rsidR="00FC3AF6" w:rsidRPr="000C15C1" w:rsidRDefault="00D73244"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2</w:t>
      </w:r>
      <w:r w:rsidR="00B11B5A" w:rsidRPr="000C15C1">
        <w:rPr>
          <w:rFonts w:ascii="Century Gothic" w:eastAsia="Times New Roman" w:hAnsi="Century Gothic" w:cs="Arial"/>
          <w:b/>
          <w:bCs/>
          <w:sz w:val="21"/>
          <w:szCs w:val="21"/>
          <w:lang w:eastAsia="tr-TR"/>
        </w:rPr>
        <w:t>.1</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Kişisel Verilerin Aktarılması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 KVKK Madde 8 ve Madde 9’da öngörülen koşulların gerçekleşmesi durumunda üçüncü kişilere aktarılabilir.</w:t>
      </w:r>
    </w:p>
    <w:p w:rsidR="00E805F6"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Siteye üye olmayan çevrimiçi ziyaretçilerin anonim nitelikteki bilgileri, site kullanım alışkanlıkları cookieler ile toplanmakta</w:t>
      </w:r>
      <w:r w:rsidR="00D73244" w:rsidRPr="000C15C1">
        <w:rPr>
          <w:rFonts w:ascii="Century Gothic" w:eastAsia="Times New Roman" w:hAnsi="Century Gothic" w:cs="Arial"/>
          <w:sz w:val="21"/>
          <w:szCs w:val="21"/>
          <w:lang w:eastAsia="tr-TR"/>
        </w:rPr>
        <w:t xml:space="preserve"> </w:t>
      </w:r>
      <w:r w:rsidR="00FC3AF6" w:rsidRPr="000C15C1">
        <w:rPr>
          <w:rFonts w:ascii="Century Gothic" w:eastAsia="Times New Roman" w:hAnsi="Century Gothic" w:cs="Arial"/>
          <w:sz w:val="21"/>
          <w:szCs w:val="21"/>
          <w:lang w:eastAsia="tr-TR"/>
        </w:rPr>
        <w:t xml:space="preserve">ve </w:t>
      </w:r>
      <w:r w:rsidR="006B53AE" w:rsidRPr="000C15C1">
        <w:rPr>
          <w:rFonts w:ascii="Century Gothic" w:eastAsia="Times New Roman" w:hAnsi="Century Gothic" w:cs="Arial"/>
          <w:sz w:val="21"/>
          <w:szCs w:val="21"/>
          <w:lang w:eastAsia="tr-TR"/>
        </w:rPr>
        <w:t>paylaşılabilmektedir.</w:t>
      </w:r>
    </w:p>
    <w:p w:rsidR="009453CF" w:rsidRPr="000C15C1" w:rsidRDefault="009453CF"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p>
    <w:p w:rsidR="00B11B5A" w:rsidRPr="000C15C1" w:rsidRDefault="00D73244" w:rsidP="00BD32F6">
      <w:pPr>
        <w:spacing w:after="0" w:line="360" w:lineRule="auto"/>
        <w:ind w:left="708"/>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2</w:t>
      </w:r>
      <w:r w:rsidR="00B11B5A" w:rsidRPr="000C15C1">
        <w:rPr>
          <w:rFonts w:ascii="Century Gothic" w:eastAsia="Times New Roman" w:hAnsi="Century Gothic" w:cs="Arial"/>
          <w:b/>
          <w:bCs/>
          <w:sz w:val="21"/>
          <w:szCs w:val="21"/>
          <w:lang w:eastAsia="tr-TR"/>
        </w:rPr>
        <w:t>.2</w:t>
      </w:r>
      <w:r w:rsidR="00ED54D4" w:rsidRPr="000C15C1">
        <w:rPr>
          <w:rFonts w:ascii="Century Gothic" w:eastAsia="Times New Roman" w:hAnsi="Century Gothic" w:cs="Arial"/>
          <w:b/>
          <w:bCs/>
          <w:sz w:val="21"/>
          <w:szCs w:val="21"/>
          <w:lang w:eastAsia="tr-TR"/>
        </w:rPr>
        <w:t>.</w:t>
      </w:r>
      <w:r w:rsidR="00B11B5A" w:rsidRPr="000C15C1">
        <w:rPr>
          <w:rFonts w:ascii="Century Gothic" w:eastAsia="Times New Roman" w:hAnsi="Century Gothic" w:cs="Arial"/>
          <w:b/>
          <w:bCs/>
          <w:sz w:val="21"/>
          <w:szCs w:val="21"/>
          <w:lang w:eastAsia="tr-TR"/>
        </w:rPr>
        <w:t xml:space="preserve"> Kişisel Verilerin Aktarıldığı Üçüncü Kişiler ve Aktarılma Amaçları</w:t>
      </w:r>
    </w:p>
    <w:p w:rsidR="00B11B5A" w:rsidRPr="000C15C1" w:rsidRDefault="00B11B5A" w:rsidP="00BD32F6">
      <w:pPr>
        <w:spacing w:after="0" w:line="360" w:lineRule="auto"/>
        <w:ind w:left="708"/>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verileriniz aşağıda sıralanan veri konusu kişi gruplarına aktarılabilir:</w:t>
      </w:r>
    </w:p>
    <w:p w:rsidR="00B11B5A" w:rsidRPr="000C15C1" w:rsidRDefault="0054353F"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w:t>
      </w:r>
      <w:r w:rsidR="00B11B5A" w:rsidRPr="000C15C1">
        <w:rPr>
          <w:rFonts w:ascii="Century Gothic" w:eastAsia="Times New Roman" w:hAnsi="Century Gothic" w:cs="Arial"/>
          <w:sz w:val="21"/>
          <w:szCs w:val="21"/>
          <w:lang w:eastAsia="tr-TR"/>
        </w:rPr>
        <w:t>ş ortaklarına</w:t>
      </w:r>
      <w:r w:rsidRPr="000C15C1">
        <w:rPr>
          <w:rFonts w:ascii="Century Gothic" w:eastAsia="Times New Roman" w:hAnsi="Century Gothic" w:cs="Arial"/>
          <w:sz w:val="21"/>
          <w:szCs w:val="21"/>
          <w:lang w:eastAsia="tr-TR"/>
        </w:rPr>
        <w:t xml:space="preserve"> (Bağımsız Denetmenler, Anlaşmalı olunan sigorta şi</w:t>
      </w:r>
      <w:r w:rsidR="00AF56A3" w:rsidRPr="000C15C1">
        <w:rPr>
          <w:rFonts w:ascii="Century Gothic" w:eastAsia="Times New Roman" w:hAnsi="Century Gothic" w:cs="Arial"/>
          <w:sz w:val="21"/>
          <w:szCs w:val="21"/>
          <w:lang w:eastAsia="tr-TR"/>
        </w:rPr>
        <w:t>r</w:t>
      </w:r>
      <w:r w:rsidRPr="000C15C1">
        <w:rPr>
          <w:rFonts w:ascii="Century Gothic" w:eastAsia="Times New Roman" w:hAnsi="Century Gothic" w:cs="Arial"/>
          <w:sz w:val="21"/>
          <w:szCs w:val="21"/>
          <w:lang w:eastAsia="tr-TR"/>
        </w:rPr>
        <w:t>ketleri)</w:t>
      </w:r>
      <w:r w:rsidR="00B11B5A" w:rsidRPr="000C15C1">
        <w:rPr>
          <w:rFonts w:ascii="Century Gothic" w:eastAsia="Times New Roman" w:hAnsi="Century Gothic" w:cs="Arial"/>
          <w:sz w:val="21"/>
          <w:szCs w:val="21"/>
          <w:lang w:eastAsia="tr-TR"/>
        </w:rPr>
        <w:t>,</w:t>
      </w:r>
    </w:p>
    <w:p w:rsidR="00EE2690" w:rsidRPr="000C15C1" w:rsidRDefault="00EE2690"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İç denetim</w:t>
      </w:r>
    </w:p>
    <w:p w:rsidR="00B11B5A" w:rsidRPr="000C15C1" w:rsidRDefault="0054353F"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Firmanın sosyal medya hesaplarında bu hesapları takip eden kişiler ile( şirket içinde kutlama ve etkinliklerde kişilerin açık rızaları doğrultusunda(fotoğraf paylaşımı da dahil) çekilen fotoğraf ve videolar için)</w:t>
      </w:r>
      <w:r w:rsidR="00B11B5A" w:rsidRPr="000C15C1">
        <w:rPr>
          <w:rFonts w:ascii="Century Gothic" w:eastAsia="Times New Roman" w:hAnsi="Century Gothic" w:cs="Arial"/>
          <w:sz w:val="21"/>
          <w:szCs w:val="21"/>
          <w:lang w:eastAsia="tr-TR"/>
        </w:rPr>
        <w:t>,</w:t>
      </w:r>
    </w:p>
    <w:p w:rsidR="00B11B5A" w:rsidRPr="000C15C1" w:rsidRDefault="00B11B5A"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Hukuken yetkili kamu kurum ve kuruluşlarına,</w:t>
      </w:r>
    </w:p>
    <w:p w:rsidR="00481847" w:rsidRPr="000C15C1" w:rsidRDefault="00B11B5A"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Hukuken yetkili özel hukuk kişilerine</w:t>
      </w:r>
      <w:r w:rsidR="0054353F" w:rsidRPr="000C15C1">
        <w:rPr>
          <w:rFonts w:ascii="Century Gothic" w:eastAsia="Times New Roman" w:hAnsi="Century Gothic" w:cs="Arial"/>
          <w:sz w:val="21"/>
          <w:szCs w:val="21"/>
          <w:lang w:eastAsia="tr-TR"/>
        </w:rPr>
        <w:t xml:space="preserve"> (Şirket Avukatı/ Hukuk Müşaviri, İşyeri Hekimi)</w:t>
      </w:r>
      <w:r w:rsidR="00481847" w:rsidRPr="000C15C1">
        <w:rPr>
          <w:rFonts w:ascii="Century Gothic" w:eastAsia="Times New Roman" w:hAnsi="Century Gothic" w:cs="Arial"/>
          <w:sz w:val="21"/>
          <w:szCs w:val="21"/>
          <w:lang w:eastAsia="tr-TR"/>
        </w:rPr>
        <w:t>.</w:t>
      </w:r>
    </w:p>
    <w:p w:rsidR="00481847" w:rsidRPr="000C15C1" w:rsidRDefault="00481847"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verileriniz aşağıdaki amaçlar ile aktarılmaktadır:</w:t>
      </w:r>
    </w:p>
    <w:p w:rsidR="00481847" w:rsidRPr="000C15C1" w:rsidRDefault="00976D70"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FB2662" w:rsidRPr="000C15C1">
        <w:rPr>
          <w:rFonts w:ascii="Century Gothic" w:eastAsia="Times New Roman" w:hAnsi="Century Gothic" w:cs="Arial"/>
          <w:sz w:val="21"/>
          <w:szCs w:val="21"/>
          <w:lang w:eastAsia="tr-TR"/>
        </w:rPr>
        <w:t>’</w:t>
      </w:r>
      <w:r w:rsidR="00E20452">
        <w:rPr>
          <w:rFonts w:ascii="Century Gothic" w:eastAsia="Times New Roman" w:hAnsi="Century Gothic" w:cs="Arial"/>
          <w:sz w:val="21"/>
          <w:szCs w:val="21"/>
          <w:lang w:eastAsia="tr-TR"/>
        </w:rPr>
        <w:t xml:space="preserve">ın </w:t>
      </w:r>
      <w:r w:rsidR="00481847" w:rsidRPr="000C15C1">
        <w:rPr>
          <w:rFonts w:ascii="Century Gothic" w:eastAsia="Times New Roman" w:hAnsi="Century Gothic" w:cs="Arial"/>
          <w:sz w:val="21"/>
          <w:szCs w:val="21"/>
          <w:lang w:eastAsia="tr-TR"/>
        </w:rPr>
        <w:t>uyguladığı iş sözleşmesi ilkelerini geliştirilmesi ve iyileştirilmesi,</w:t>
      </w:r>
    </w:p>
    <w:p w:rsidR="00481847" w:rsidRPr="000C15C1" w:rsidRDefault="00481847"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Çalışanların sağlık promosyonlarından (kan bağışı, özel hastane anlaşması)  vb. süreçlerden yararlanmasının sağlanabilmesi,</w:t>
      </w:r>
    </w:p>
    <w:p w:rsidR="00481847" w:rsidRPr="000C15C1" w:rsidRDefault="00481847"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Acil durum süreçlerinin yürütülebilmesi,</w:t>
      </w:r>
    </w:p>
    <w:p w:rsidR="00481847" w:rsidRPr="000C15C1" w:rsidRDefault="00481847"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Doğabilecek uyuşmazlıklarda veya gerçekleşebilecek adli bir vakada yetkili kamu kurum veya kuruluşların taleplerinin karşılanabilmesi</w:t>
      </w:r>
      <w:r w:rsidRPr="000C15C1">
        <w:rPr>
          <w:rFonts w:ascii="Century Gothic" w:hAnsi="Century Gothic"/>
        </w:rPr>
        <w:t>,</w:t>
      </w:r>
    </w:p>
    <w:p w:rsidR="00481847" w:rsidRPr="000C15C1" w:rsidRDefault="00481847" w:rsidP="00EB38F4">
      <w:pPr>
        <w:pStyle w:val="ListeParagraf"/>
        <w:numPr>
          <w:ilvl w:val="0"/>
          <w:numId w:val="18"/>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Performans değerlendirmesi yapmak ve ücret politikaları belirlenmesi.</w:t>
      </w:r>
    </w:p>
    <w:p w:rsidR="00637466" w:rsidRDefault="00637466" w:rsidP="00EE2690">
      <w:pPr>
        <w:spacing w:after="0" w:line="360" w:lineRule="auto"/>
        <w:jc w:val="both"/>
        <w:textAlignment w:val="baseline"/>
        <w:rPr>
          <w:rFonts w:ascii="Century Gothic" w:eastAsia="Times New Roman" w:hAnsi="Century Gothic" w:cs="Arial"/>
          <w:sz w:val="21"/>
          <w:szCs w:val="21"/>
          <w:lang w:eastAsia="tr-TR"/>
        </w:rPr>
      </w:pPr>
    </w:p>
    <w:p w:rsidR="00753C61" w:rsidRPr="000C15C1" w:rsidRDefault="00753C61" w:rsidP="00EE2690">
      <w:pPr>
        <w:spacing w:after="0" w:line="360" w:lineRule="auto"/>
        <w:jc w:val="both"/>
        <w:textAlignment w:val="baseline"/>
        <w:rPr>
          <w:rFonts w:ascii="Century Gothic" w:eastAsia="Times New Roman" w:hAnsi="Century Gothic" w:cs="Arial"/>
          <w:sz w:val="21"/>
          <w:szCs w:val="21"/>
          <w:lang w:eastAsia="tr-TR"/>
        </w:rPr>
      </w:pPr>
    </w:p>
    <w:p w:rsidR="00B11B5A" w:rsidRPr="000C15C1" w:rsidRDefault="00B11B5A" w:rsidP="008A2BCB">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lastRenderedPageBreak/>
        <w:t>1</w:t>
      </w:r>
      <w:r w:rsidR="00162668" w:rsidRPr="000C15C1">
        <w:rPr>
          <w:rFonts w:ascii="Century Gothic" w:eastAsia="Times New Roman" w:hAnsi="Century Gothic" w:cs="Arial"/>
          <w:b/>
          <w:bCs/>
          <w:sz w:val="28"/>
          <w:szCs w:val="28"/>
          <w:lang w:eastAsia="tr-TR"/>
        </w:rPr>
        <w:t>3</w:t>
      </w:r>
      <w:r w:rsidR="00D73244" w:rsidRPr="000C15C1">
        <w:rPr>
          <w:rFonts w:ascii="Century Gothic" w:eastAsia="Times New Roman" w:hAnsi="Century Gothic" w:cs="Arial"/>
          <w:b/>
          <w:bCs/>
          <w:sz w:val="28"/>
          <w:szCs w:val="28"/>
          <w:lang w:eastAsia="tr-TR"/>
        </w:rPr>
        <w:t>.</w:t>
      </w:r>
      <w:r w:rsidRPr="000C15C1">
        <w:rPr>
          <w:rFonts w:ascii="Century Gothic" w:eastAsia="Times New Roman" w:hAnsi="Century Gothic" w:cs="Arial"/>
          <w:b/>
          <w:bCs/>
          <w:sz w:val="28"/>
          <w:szCs w:val="28"/>
          <w:lang w:eastAsia="tr-TR"/>
        </w:rPr>
        <w:t xml:space="preserve"> KİŞİSEL VERİLERİN GÜVENLİĞ</w:t>
      </w:r>
      <w:r w:rsidR="008A2BCB" w:rsidRPr="000C15C1">
        <w:rPr>
          <w:rFonts w:ascii="Century Gothic" w:eastAsia="Times New Roman" w:hAnsi="Century Gothic" w:cs="Arial"/>
          <w:b/>
          <w:bCs/>
          <w:sz w:val="28"/>
          <w:szCs w:val="28"/>
          <w:lang w:eastAsia="tr-TR"/>
        </w:rPr>
        <w:t>İ</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güvenliğini sağlamak adına yetkisiz erişim risklerini, kaza ile veri kayıplarını, verilerin kasti silinmesini veya verilerin zarar görmesini engelleyecek makul önlemler alınmaktadır.</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verilere, erişim yetkisi bulunan kişilerden başkasının erişmesini engellemek adına gereken her türlü teknik ve fiziki önlemler alınır. Bu kapsamda özellikle yetkilendirme sistemi, hiç kimsenin gereğinden fazla kişisel veriye erişmesinin mümkün olmayacağı şekilde kurgulanır. Sağlık verileri gibi özel nitelikli kişisel verilerin güvenliği sağlanırken diğer kişisel verilere göre daha katı önlemler alınır.</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Yetkilendirilmiş kişiler gereken güvenlik kontrollerinden geçirilir. Ayrıca bu kişiler görev ve sorumlulukları hakkında eğitilir.</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verilere erişim kayıtları teknik imkânlar elverdiği ölçüde tutulur ve bu kayıtlar düzenli aralıklarla incelenir. Yetkisiz erişim söz konusu olduğunda derhal soruşturma başlatılır.</w:t>
      </w:r>
    </w:p>
    <w:p w:rsidR="00B11B5A" w:rsidRPr="000C15C1" w:rsidRDefault="00976D70" w:rsidP="00E805F6">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TETAŞ</w:t>
      </w:r>
      <w:r w:rsidR="00163338" w:rsidRPr="000C15C1">
        <w:rPr>
          <w:rFonts w:ascii="Century Gothic" w:eastAsia="Times New Roman" w:hAnsi="Century Gothic" w:cs="Arial"/>
          <w:sz w:val="21"/>
          <w:szCs w:val="21"/>
          <w:lang w:eastAsia="tr-TR"/>
        </w:rPr>
        <w:t xml:space="preserve"> </w:t>
      </w:r>
      <w:r w:rsidR="00B11B5A" w:rsidRPr="000C15C1">
        <w:rPr>
          <w:rFonts w:ascii="Century Gothic" w:eastAsia="Times New Roman" w:hAnsi="Century Gothic" w:cs="Arial"/>
          <w:sz w:val="21"/>
          <w:szCs w:val="21"/>
          <w:lang w:eastAsia="tr-TR"/>
        </w:rPr>
        <w:t>işlenen verilerin güvenliğinin sağlanması amacıyla aşağıdaki yükümlülüklere uyar:</w:t>
      </w:r>
    </w:p>
    <w:p w:rsidR="00B11B5A" w:rsidRPr="000C15C1" w:rsidRDefault="00B11B5A" w:rsidP="00EB38F4">
      <w:pPr>
        <w:pStyle w:val="ListeParagraf"/>
        <w:numPr>
          <w:ilvl w:val="0"/>
          <w:numId w:val="11"/>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korunmasına ilişkin konularda hukuka uygun ve dürüst davranma,</w:t>
      </w:r>
    </w:p>
    <w:p w:rsidR="00B11B5A" w:rsidRPr="000C15C1" w:rsidRDefault="00B11B5A" w:rsidP="00EB38F4">
      <w:pPr>
        <w:pStyle w:val="ListeParagraf"/>
        <w:numPr>
          <w:ilvl w:val="0"/>
          <w:numId w:val="11"/>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 doğru, tam ve eksiksiz işleme,</w:t>
      </w:r>
    </w:p>
    <w:p w:rsidR="00B11B5A" w:rsidRPr="000C15C1" w:rsidRDefault="00B11B5A" w:rsidP="00EB38F4">
      <w:pPr>
        <w:pStyle w:val="ListeParagraf"/>
        <w:numPr>
          <w:ilvl w:val="0"/>
          <w:numId w:val="11"/>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Güncelliğini kaybeden kişisel verilerin güncellenmesi amacıyla gerekli çalışmaları yapma,</w:t>
      </w:r>
    </w:p>
    <w:p w:rsidR="00B11B5A" w:rsidRPr="000C15C1" w:rsidRDefault="00B11B5A" w:rsidP="00EB38F4">
      <w:pPr>
        <w:pStyle w:val="ListeParagraf"/>
        <w:numPr>
          <w:ilvl w:val="0"/>
          <w:numId w:val="11"/>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işlenmesinde herhangi bir hukuka aykırılık fark ettiğinde ilgili yöneticiyi bilgilendirme,</w:t>
      </w:r>
    </w:p>
    <w:p w:rsidR="00B11B5A" w:rsidRPr="000C15C1" w:rsidRDefault="00B11B5A" w:rsidP="00EB38F4">
      <w:pPr>
        <w:pStyle w:val="ListeParagraf"/>
        <w:numPr>
          <w:ilvl w:val="0"/>
          <w:numId w:val="11"/>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verilere ilişkin kanuni hakların kullanılabilmesi için gerekli yönlendirmeleri yapma.</w:t>
      </w:r>
    </w:p>
    <w:p w:rsidR="00951447" w:rsidRPr="00AA2436" w:rsidRDefault="00951447" w:rsidP="00E22CA6">
      <w:pPr>
        <w:spacing w:after="0" w:line="360" w:lineRule="auto"/>
        <w:ind w:left="1068"/>
        <w:jc w:val="both"/>
        <w:textAlignment w:val="baseline"/>
        <w:outlineLvl w:val="3"/>
        <w:rPr>
          <w:rFonts w:ascii="Century Gothic" w:eastAsia="Times New Roman" w:hAnsi="Century Gothic" w:cs="Arial"/>
          <w:b/>
          <w:bCs/>
          <w:sz w:val="20"/>
          <w:szCs w:val="20"/>
          <w:lang w:eastAsia="tr-TR"/>
        </w:rPr>
      </w:pPr>
    </w:p>
    <w:p w:rsidR="00B11B5A" w:rsidRPr="000C15C1" w:rsidRDefault="00B11B5A" w:rsidP="00ED54D4">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1</w:t>
      </w:r>
      <w:r w:rsidR="00162668" w:rsidRPr="000C15C1">
        <w:rPr>
          <w:rFonts w:ascii="Century Gothic" w:eastAsia="Times New Roman" w:hAnsi="Century Gothic" w:cs="Arial"/>
          <w:b/>
          <w:bCs/>
          <w:sz w:val="28"/>
          <w:szCs w:val="28"/>
          <w:lang w:eastAsia="tr-TR"/>
        </w:rPr>
        <w:t>4</w:t>
      </w:r>
      <w:r w:rsidR="00BF28F3" w:rsidRPr="000C15C1">
        <w:rPr>
          <w:rFonts w:ascii="Century Gothic" w:eastAsia="Times New Roman" w:hAnsi="Century Gothic" w:cs="Arial"/>
          <w:b/>
          <w:bCs/>
          <w:sz w:val="28"/>
          <w:szCs w:val="28"/>
          <w:lang w:eastAsia="tr-TR"/>
        </w:rPr>
        <w:t>.</w:t>
      </w:r>
      <w:r w:rsidRPr="000C15C1">
        <w:rPr>
          <w:rFonts w:ascii="Century Gothic" w:eastAsia="Times New Roman" w:hAnsi="Century Gothic" w:cs="Arial"/>
          <w:b/>
          <w:bCs/>
          <w:sz w:val="28"/>
          <w:szCs w:val="28"/>
          <w:lang w:eastAsia="tr-TR"/>
        </w:rPr>
        <w:t xml:space="preserve"> KİŞİ GRUPLARININ YASAL HAKLARI VE KULLANMA YÖNTEMLERİ</w:t>
      </w:r>
    </w:p>
    <w:p w:rsidR="00B11B5A" w:rsidRPr="000C15C1" w:rsidRDefault="00B11B5A" w:rsidP="00ED54D4">
      <w:pPr>
        <w:spacing w:after="0" w:line="360" w:lineRule="auto"/>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4</w:t>
      </w:r>
      <w:r w:rsidRPr="000C15C1">
        <w:rPr>
          <w:rFonts w:ascii="Century Gothic" w:eastAsia="Times New Roman" w:hAnsi="Century Gothic" w:cs="Arial"/>
          <w:b/>
          <w:bCs/>
          <w:sz w:val="21"/>
          <w:szCs w:val="21"/>
          <w:lang w:eastAsia="tr-TR"/>
        </w:rPr>
        <w:t>.1</w:t>
      </w:r>
      <w:r w:rsidR="00AC0F1F" w:rsidRPr="000C15C1">
        <w:rPr>
          <w:rFonts w:ascii="Century Gothic" w:eastAsia="Times New Roman" w:hAnsi="Century Gothic" w:cs="Arial"/>
          <w:b/>
          <w:bCs/>
          <w:sz w:val="21"/>
          <w:szCs w:val="21"/>
          <w:lang w:eastAsia="tr-TR"/>
        </w:rPr>
        <w:t>.</w:t>
      </w:r>
      <w:r w:rsidRPr="000C15C1">
        <w:rPr>
          <w:rFonts w:ascii="Century Gothic" w:eastAsia="Times New Roman" w:hAnsi="Century Gothic" w:cs="Arial"/>
          <w:b/>
          <w:bCs/>
          <w:sz w:val="21"/>
          <w:szCs w:val="21"/>
          <w:lang w:eastAsia="tr-TR"/>
        </w:rPr>
        <w:t xml:space="preserve"> KVKK Kapsamında Kişisel Verilere İlişkin Haklar</w:t>
      </w:r>
    </w:p>
    <w:p w:rsidR="00B11B5A" w:rsidRPr="000C15C1" w:rsidRDefault="00B11B5A" w:rsidP="00E805F6">
      <w:p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verilere ilişkin olarak kişi gruplarının kullanabileceği haklar KVKK Madde 11’de yer almakta olup, aşağıdaki gibidir:</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 işlenip işlenmediğini öğrenme,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 işlenmişse buna ilişkin bilgi talep etme,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işlenme amacını ve bunların amacına uygun kullanılıp kullanılmadığını öğrenme,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lastRenderedPageBreak/>
        <w:t>Yurt içinde veya yurt dışında kişisel verilerin aktarıldığı üçüncü kişileri bilme,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eksik veya yanlış işlenmiş olması hâlinde bunların düzeltilmesini isteme,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İlgili mevzuatta öngörülen şartlar çerçevesinde kişisel verilerin silinmesini veya yok edilmesini isteme,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(d) ve (e) bentleri uyarınca yapılan işlemlerin, kişisel verilerin aktarıldığı üçüncü kişilere bildirilmesini isteme,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İşlenen verilerin münhasıran otomatik sistemler vasıtasıyla analiz edilmesi suretiyle kişinin kendisi aleyhine bir sonucun ortaya çıkmasına itiraz etme,</w:t>
      </w:r>
    </w:p>
    <w:p w:rsidR="00B11B5A" w:rsidRPr="000C15C1" w:rsidRDefault="00B11B5A" w:rsidP="00EB38F4">
      <w:pPr>
        <w:pStyle w:val="ListeParagraf"/>
        <w:numPr>
          <w:ilvl w:val="0"/>
          <w:numId w:val="10"/>
        </w:numPr>
        <w:spacing w:after="0"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Kişisel verilerin kanuna aykırı olarak işlenmesi sebebiyle zarara uğraması hâlinde zararın giderilmesini talep etme.</w:t>
      </w:r>
    </w:p>
    <w:p w:rsidR="00E805F6" w:rsidRPr="000C15C1" w:rsidRDefault="00E805F6" w:rsidP="00E805F6">
      <w:pPr>
        <w:spacing w:after="0" w:line="360" w:lineRule="auto"/>
        <w:jc w:val="both"/>
        <w:textAlignment w:val="baseline"/>
        <w:outlineLvl w:val="4"/>
        <w:rPr>
          <w:rFonts w:ascii="Century Gothic" w:eastAsia="Times New Roman" w:hAnsi="Century Gothic" w:cs="Arial"/>
          <w:b/>
          <w:bCs/>
          <w:sz w:val="21"/>
          <w:szCs w:val="21"/>
          <w:lang w:eastAsia="tr-TR"/>
        </w:rPr>
      </w:pPr>
    </w:p>
    <w:p w:rsidR="00B11B5A" w:rsidRPr="000C15C1" w:rsidRDefault="00B11B5A" w:rsidP="00ED54D4">
      <w:pPr>
        <w:spacing w:after="0" w:line="360" w:lineRule="auto"/>
        <w:jc w:val="both"/>
        <w:textAlignment w:val="baseline"/>
        <w:outlineLvl w:val="4"/>
        <w:rPr>
          <w:rFonts w:ascii="Century Gothic" w:eastAsia="Times New Roman" w:hAnsi="Century Gothic" w:cs="Arial"/>
          <w:b/>
          <w:bCs/>
          <w:sz w:val="21"/>
          <w:szCs w:val="21"/>
          <w:lang w:eastAsia="tr-TR"/>
        </w:rPr>
      </w:pPr>
      <w:r w:rsidRPr="000C15C1">
        <w:rPr>
          <w:rFonts w:ascii="Century Gothic" w:eastAsia="Times New Roman" w:hAnsi="Century Gothic" w:cs="Arial"/>
          <w:b/>
          <w:bCs/>
          <w:sz w:val="21"/>
          <w:szCs w:val="21"/>
          <w:lang w:eastAsia="tr-TR"/>
        </w:rPr>
        <w:t>1</w:t>
      </w:r>
      <w:r w:rsidR="00162668" w:rsidRPr="000C15C1">
        <w:rPr>
          <w:rFonts w:ascii="Century Gothic" w:eastAsia="Times New Roman" w:hAnsi="Century Gothic" w:cs="Arial"/>
          <w:b/>
          <w:bCs/>
          <w:sz w:val="21"/>
          <w:szCs w:val="21"/>
          <w:lang w:eastAsia="tr-TR"/>
        </w:rPr>
        <w:t>4</w:t>
      </w:r>
      <w:r w:rsidRPr="000C15C1">
        <w:rPr>
          <w:rFonts w:ascii="Century Gothic" w:eastAsia="Times New Roman" w:hAnsi="Century Gothic" w:cs="Arial"/>
          <w:b/>
          <w:bCs/>
          <w:sz w:val="21"/>
          <w:szCs w:val="21"/>
          <w:lang w:eastAsia="tr-TR"/>
        </w:rPr>
        <w:t>.2</w:t>
      </w:r>
      <w:r w:rsidR="00ED54D4" w:rsidRPr="000C15C1">
        <w:rPr>
          <w:rFonts w:ascii="Century Gothic" w:eastAsia="Times New Roman" w:hAnsi="Century Gothic" w:cs="Arial"/>
          <w:b/>
          <w:bCs/>
          <w:sz w:val="21"/>
          <w:szCs w:val="21"/>
          <w:lang w:eastAsia="tr-TR"/>
        </w:rPr>
        <w:t>.</w:t>
      </w:r>
      <w:r w:rsidRPr="000C15C1">
        <w:rPr>
          <w:rFonts w:ascii="Century Gothic" w:eastAsia="Times New Roman" w:hAnsi="Century Gothic" w:cs="Arial"/>
          <w:b/>
          <w:bCs/>
          <w:sz w:val="21"/>
          <w:szCs w:val="21"/>
          <w:lang w:eastAsia="tr-TR"/>
        </w:rPr>
        <w:t xml:space="preserve"> Kişisel Verilere İlişkin Hakların Kullanılmasına İlişkin Esaslar</w:t>
      </w:r>
    </w:p>
    <w:p w:rsidR="00B11B5A" w:rsidRPr="00136A33" w:rsidRDefault="00B11B5A" w:rsidP="00AC0F1F">
      <w:pPr>
        <w:jc w:val="both"/>
        <w:rPr>
          <w:rFonts w:ascii="Century Gothic" w:hAnsi="Century Gothic"/>
          <w:sz w:val="21"/>
          <w:szCs w:val="21"/>
        </w:rPr>
      </w:pPr>
      <w:r w:rsidRPr="00136A33">
        <w:rPr>
          <w:rFonts w:ascii="Century Gothic" w:eastAsia="Times New Roman" w:hAnsi="Century Gothic" w:cs="Arial"/>
          <w:sz w:val="21"/>
          <w:szCs w:val="21"/>
          <w:lang w:eastAsia="tr-TR"/>
        </w:rPr>
        <w:t xml:space="preserve">Kişisel verilere ilişkin hakları kullanmak için </w:t>
      </w:r>
      <w:r w:rsidR="00191945" w:rsidRPr="00136A33">
        <w:rPr>
          <w:rFonts w:ascii="Century Gothic" w:eastAsia="Times New Roman" w:hAnsi="Century Gothic" w:cs="Arial"/>
          <w:sz w:val="21"/>
          <w:szCs w:val="21"/>
          <w:lang w:eastAsia="tr-TR"/>
        </w:rPr>
        <w:t xml:space="preserve">kişiler, </w:t>
      </w:r>
      <w:hyperlink r:id="rId11" w:history="1">
        <w:r w:rsidR="00F3490B" w:rsidRPr="00136A33">
          <w:rPr>
            <w:rStyle w:val="Kpr"/>
            <w:rFonts w:ascii="Century Gothic" w:hAnsi="Century Gothic"/>
            <w:b/>
            <w:bCs/>
            <w:i/>
            <w:sz w:val="21"/>
            <w:szCs w:val="21"/>
          </w:rPr>
          <w:t>……kep.tr</w:t>
        </w:r>
      </w:hyperlink>
      <w:r w:rsidR="00402546" w:rsidRPr="00136A33">
        <w:rPr>
          <w:rFonts w:ascii="Century Gothic" w:hAnsi="Century Gothic"/>
          <w:bCs/>
          <w:sz w:val="21"/>
          <w:szCs w:val="21"/>
        </w:rPr>
        <w:t xml:space="preserve"> ve </w:t>
      </w:r>
      <w:hyperlink r:id="rId12" w:history="1">
        <w:r w:rsidR="00F3490B" w:rsidRPr="00136A33">
          <w:rPr>
            <w:rStyle w:val="Kpr"/>
            <w:rFonts w:ascii="Century Gothic" w:hAnsi="Century Gothic"/>
            <w:b/>
            <w:bCs/>
            <w:i/>
            <w:sz w:val="21"/>
            <w:szCs w:val="21"/>
          </w:rPr>
          <w:t>……….</w:t>
        </w:r>
        <w:r w:rsidR="00402546" w:rsidRPr="00136A33">
          <w:rPr>
            <w:rStyle w:val="Kpr"/>
            <w:rFonts w:ascii="Century Gothic" w:hAnsi="Century Gothic"/>
            <w:b/>
            <w:bCs/>
            <w:i/>
            <w:sz w:val="21"/>
            <w:szCs w:val="21"/>
          </w:rPr>
          <w:t>.com</w:t>
        </w:r>
      </w:hyperlink>
      <w:r w:rsidR="00402546" w:rsidRPr="00136A33">
        <w:rPr>
          <w:rFonts w:ascii="Century Gothic" w:hAnsi="Century Gothic"/>
          <w:bCs/>
          <w:sz w:val="21"/>
          <w:szCs w:val="21"/>
        </w:rPr>
        <w:t xml:space="preserve"> </w:t>
      </w:r>
      <w:r w:rsidR="00AC0F1F" w:rsidRPr="00136A33">
        <w:rPr>
          <w:rFonts w:ascii="Century Gothic" w:hAnsi="Century Gothic" w:cs="Arial"/>
          <w:sz w:val="21"/>
          <w:szCs w:val="21"/>
        </w:rPr>
        <w:t>e</w:t>
      </w:r>
      <w:r w:rsidR="00402546" w:rsidRPr="00136A33">
        <w:rPr>
          <w:rFonts w:ascii="Century Gothic" w:hAnsi="Century Gothic" w:cs="Arial"/>
          <w:sz w:val="21"/>
          <w:szCs w:val="21"/>
        </w:rPr>
        <w:t>-posta adresleri</w:t>
      </w:r>
      <w:r w:rsidR="00AC0F1F" w:rsidRPr="00136A33">
        <w:rPr>
          <w:rFonts w:ascii="Century Gothic" w:hAnsi="Century Gothic" w:cs="Arial"/>
          <w:sz w:val="21"/>
          <w:szCs w:val="21"/>
        </w:rPr>
        <w:t xml:space="preserve">ne, kayıtlı elektronik posta(KEP) adresi, güvenli elektronik imza, mobil imza ya da </w:t>
      </w:r>
      <w:r w:rsidR="00976D70" w:rsidRPr="00136A33">
        <w:rPr>
          <w:rFonts w:ascii="Century Gothic" w:eastAsia="Times New Roman" w:hAnsi="Century Gothic" w:cs="Arial"/>
          <w:sz w:val="21"/>
          <w:szCs w:val="21"/>
          <w:lang w:eastAsia="tr-TR"/>
        </w:rPr>
        <w:t>TETAŞ</w:t>
      </w:r>
      <w:r w:rsidR="00163338" w:rsidRPr="00136A33">
        <w:rPr>
          <w:rFonts w:ascii="Century Gothic" w:hAnsi="Century Gothic" w:cs="Arial"/>
          <w:sz w:val="21"/>
          <w:szCs w:val="21"/>
        </w:rPr>
        <w:t xml:space="preserve"> </w:t>
      </w:r>
      <w:r w:rsidR="00AC0F1F" w:rsidRPr="00136A33">
        <w:rPr>
          <w:rFonts w:ascii="Century Gothic" w:hAnsi="Century Gothic" w:cs="Arial"/>
          <w:sz w:val="21"/>
          <w:szCs w:val="21"/>
        </w:rPr>
        <w:t xml:space="preserve">sistemlerinde kayıtlı bulunan e-posta adresini kullanmak suretiyle e-posta göndererek </w:t>
      </w:r>
      <w:r w:rsidR="00EA2E7D" w:rsidRPr="00136A33">
        <w:rPr>
          <w:rFonts w:ascii="Century Gothic" w:eastAsia="Times New Roman" w:hAnsi="Century Gothic" w:cs="Arial"/>
          <w:sz w:val="21"/>
          <w:szCs w:val="21"/>
          <w:lang w:eastAsia="tr-TR"/>
        </w:rPr>
        <w:t xml:space="preserve">ya </w:t>
      </w:r>
      <w:r w:rsidR="00AC0F1F" w:rsidRPr="00136A33">
        <w:rPr>
          <w:rFonts w:ascii="Century Gothic" w:eastAsia="Times New Roman" w:hAnsi="Century Gothic" w:cs="Arial"/>
          <w:sz w:val="21"/>
          <w:szCs w:val="21"/>
          <w:lang w:eastAsia="tr-TR"/>
        </w:rPr>
        <w:t>da</w:t>
      </w:r>
      <w:r w:rsidR="00EA2E7D" w:rsidRPr="00136A33">
        <w:rPr>
          <w:rFonts w:ascii="Century Gothic" w:eastAsia="Times New Roman" w:hAnsi="Century Gothic" w:cs="Arial"/>
          <w:sz w:val="21"/>
          <w:szCs w:val="21"/>
          <w:lang w:eastAsia="tr-TR"/>
        </w:rPr>
        <w:t xml:space="preserve"> </w:t>
      </w:r>
      <w:r w:rsidR="00481847" w:rsidRPr="00136A33">
        <w:rPr>
          <w:rFonts w:ascii="Century Gothic" w:hAnsi="Century Gothic"/>
          <w:b/>
          <w:i/>
          <w:sz w:val="21"/>
          <w:szCs w:val="21"/>
        </w:rPr>
        <w:t xml:space="preserve">  </w:t>
      </w:r>
      <w:r w:rsidR="00F3490B" w:rsidRPr="00136A33">
        <w:rPr>
          <w:rFonts w:ascii="Century Gothic" w:hAnsi="Century Gothic"/>
          <w:b/>
          <w:i/>
          <w:sz w:val="21"/>
          <w:szCs w:val="21"/>
        </w:rPr>
        <w:t>………..</w:t>
      </w:r>
      <w:r w:rsidR="00481847" w:rsidRPr="00136A33">
        <w:rPr>
          <w:rFonts w:ascii="Century Gothic" w:hAnsi="Century Gothic"/>
          <w:b/>
          <w:i/>
          <w:sz w:val="21"/>
          <w:szCs w:val="21"/>
        </w:rPr>
        <w:t>.com.tr</w:t>
      </w:r>
      <w:r w:rsidR="0030767A" w:rsidRPr="00136A33">
        <w:rPr>
          <w:rFonts w:ascii="Century Gothic" w:hAnsi="Century Gothic"/>
          <w:sz w:val="21"/>
          <w:szCs w:val="21"/>
        </w:rPr>
        <w:t xml:space="preserve"> </w:t>
      </w:r>
      <w:r w:rsidR="00EA2E7D" w:rsidRPr="00136A33">
        <w:rPr>
          <w:rFonts w:ascii="Century Gothic" w:eastAsia="Times New Roman" w:hAnsi="Century Gothic" w:cs="Arial"/>
          <w:sz w:val="21"/>
          <w:szCs w:val="21"/>
          <w:lang w:eastAsia="tr-TR"/>
        </w:rPr>
        <w:t xml:space="preserve"> sayfasında yer alan KVK Başvuru Formu’nu kullanarak</w:t>
      </w:r>
      <w:r w:rsidRPr="00136A33">
        <w:rPr>
          <w:rFonts w:ascii="Century Gothic" w:eastAsia="Times New Roman" w:hAnsi="Century Gothic" w:cs="Arial"/>
          <w:sz w:val="21"/>
          <w:szCs w:val="21"/>
          <w:lang w:eastAsia="tr-TR"/>
        </w:rPr>
        <w:t xml:space="preserve"> başvuru yapabileceklerdir.</w:t>
      </w:r>
      <w:r w:rsidR="00C33164" w:rsidRPr="00136A33">
        <w:rPr>
          <w:rFonts w:ascii="Century Gothic" w:eastAsia="Times New Roman" w:hAnsi="Century Gothic" w:cs="Arial"/>
          <w:sz w:val="21"/>
          <w:szCs w:val="21"/>
          <w:lang w:eastAsia="tr-TR"/>
        </w:rPr>
        <w:t xml:space="preserve"> </w:t>
      </w:r>
      <w:r w:rsidRPr="00136A33">
        <w:rPr>
          <w:rFonts w:ascii="Century Gothic" w:eastAsia="Times New Roman" w:hAnsi="Century Gothic" w:cs="Arial"/>
          <w:sz w:val="21"/>
          <w:szCs w:val="21"/>
          <w:lang w:eastAsia="tr-TR"/>
        </w:rPr>
        <w:t>Bu şekilde yapacağınız başvurulara en geç 30 gün içerisinde cevap verilecektir.</w:t>
      </w:r>
    </w:p>
    <w:p w:rsidR="00B11B5A" w:rsidRPr="000C15C1" w:rsidRDefault="00B11B5A" w:rsidP="00ED54D4">
      <w:pPr>
        <w:spacing w:after="0" w:line="360" w:lineRule="auto"/>
        <w:jc w:val="both"/>
        <w:textAlignment w:val="baseline"/>
        <w:outlineLvl w:val="3"/>
        <w:rPr>
          <w:rFonts w:ascii="Century Gothic" w:eastAsia="Times New Roman" w:hAnsi="Century Gothic" w:cs="Arial"/>
          <w:b/>
          <w:bCs/>
          <w:sz w:val="28"/>
          <w:szCs w:val="28"/>
          <w:lang w:eastAsia="tr-TR"/>
        </w:rPr>
      </w:pPr>
      <w:r w:rsidRPr="000C15C1">
        <w:rPr>
          <w:rFonts w:ascii="Century Gothic" w:eastAsia="Times New Roman" w:hAnsi="Century Gothic" w:cs="Arial"/>
          <w:b/>
          <w:bCs/>
          <w:sz w:val="28"/>
          <w:szCs w:val="28"/>
          <w:lang w:eastAsia="tr-TR"/>
        </w:rPr>
        <w:t>1</w:t>
      </w:r>
      <w:r w:rsidR="00162668" w:rsidRPr="000C15C1">
        <w:rPr>
          <w:rFonts w:ascii="Century Gothic" w:eastAsia="Times New Roman" w:hAnsi="Century Gothic" w:cs="Arial"/>
          <w:b/>
          <w:bCs/>
          <w:sz w:val="28"/>
          <w:szCs w:val="28"/>
          <w:lang w:eastAsia="tr-TR"/>
        </w:rPr>
        <w:t>5</w:t>
      </w:r>
      <w:r w:rsidR="00D8458F" w:rsidRPr="000C15C1">
        <w:rPr>
          <w:rFonts w:ascii="Century Gothic" w:eastAsia="Times New Roman" w:hAnsi="Century Gothic" w:cs="Arial"/>
          <w:b/>
          <w:bCs/>
          <w:sz w:val="28"/>
          <w:szCs w:val="28"/>
          <w:lang w:eastAsia="tr-TR"/>
        </w:rPr>
        <w:t>.</w:t>
      </w:r>
      <w:r w:rsidRPr="000C15C1">
        <w:rPr>
          <w:rFonts w:ascii="Century Gothic" w:eastAsia="Times New Roman" w:hAnsi="Century Gothic" w:cs="Arial"/>
          <w:b/>
          <w:bCs/>
          <w:sz w:val="28"/>
          <w:szCs w:val="28"/>
          <w:lang w:eastAsia="tr-TR"/>
        </w:rPr>
        <w:t xml:space="preserve"> YÜRÜRLÜK VE GÜNCELLENEBİLİRLİK</w:t>
      </w:r>
    </w:p>
    <w:p w:rsidR="00192E5D" w:rsidRDefault="00B11B5A" w:rsidP="00481847">
      <w:pPr>
        <w:spacing w:line="360" w:lineRule="auto"/>
        <w:jc w:val="both"/>
        <w:textAlignment w:val="baseline"/>
        <w:rPr>
          <w:rFonts w:ascii="Century Gothic" w:eastAsia="Times New Roman" w:hAnsi="Century Gothic" w:cs="Arial"/>
          <w:sz w:val="21"/>
          <w:szCs w:val="21"/>
          <w:lang w:eastAsia="tr-TR"/>
        </w:rPr>
      </w:pPr>
      <w:r w:rsidRPr="000C15C1">
        <w:rPr>
          <w:rFonts w:ascii="Century Gothic" w:eastAsia="Times New Roman" w:hAnsi="Century Gothic" w:cs="Arial"/>
          <w:sz w:val="21"/>
          <w:szCs w:val="21"/>
          <w:lang w:eastAsia="tr-TR"/>
        </w:rPr>
        <w:t>İşbu P</w:t>
      </w:r>
      <w:r w:rsidR="0054353F" w:rsidRPr="000C15C1">
        <w:rPr>
          <w:rFonts w:ascii="Century Gothic" w:eastAsia="Times New Roman" w:hAnsi="Century Gothic" w:cs="Arial"/>
          <w:sz w:val="21"/>
          <w:szCs w:val="21"/>
          <w:lang w:eastAsia="tr-TR"/>
        </w:rPr>
        <w:t>olitika</w:t>
      </w:r>
      <w:r w:rsidRPr="000C15C1">
        <w:rPr>
          <w:rFonts w:ascii="Century Gothic" w:eastAsia="Times New Roman" w:hAnsi="Century Gothic" w:cs="Arial"/>
          <w:sz w:val="21"/>
          <w:szCs w:val="21"/>
          <w:lang w:eastAsia="tr-TR"/>
        </w:rPr>
        <w:t xml:space="preserve"> yayımı tarihinde yürürlüğe girmiştir. P</w:t>
      </w:r>
      <w:r w:rsidR="0054353F" w:rsidRPr="000C15C1">
        <w:rPr>
          <w:rFonts w:ascii="Century Gothic" w:eastAsia="Times New Roman" w:hAnsi="Century Gothic" w:cs="Arial"/>
          <w:sz w:val="21"/>
          <w:szCs w:val="21"/>
          <w:lang w:eastAsia="tr-TR"/>
        </w:rPr>
        <w:t>olitika</w:t>
      </w:r>
      <w:r w:rsidRPr="000C15C1">
        <w:rPr>
          <w:rFonts w:ascii="Century Gothic" w:eastAsia="Times New Roman" w:hAnsi="Century Gothic" w:cs="Arial"/>
          <w:sz w:val="21"/>
          <w:szCs w:val="21"/>
          <w:lang w:eastAsia="tr-TR"/>
        </w:rPr>
        <w:t xml:space="preserve"> değişen koşullara ve mevzuata uyum amacıyla güncellenebilecektir. İlgili güncelleme hakkında</w:t>
      </w:r>
      <w:r w:rsidR="00125A2B" w:rsidRPr="000C15C1">
        <w:rPr>
          <w:rFonts w:ascii="Century Gothic" w:hAnsi="Century Gothic"/>
          <w:b/>
          <w:i/>
        </w:rPr>
        <w:t>……</w:t>
      </w:r>
      <w:r w:rsidR="004078CA" w:rsidRPr="000C15C1">
        <w:rPr>
          <w:rFonts w:ascii="Century Gothic" w:hAnsi="Century Gothic"/>
          <w:b/>
          <w:i/>
        </w:rPr>
        <w:t>……</w:t>
      </w:r>
      <w:r w:rsidR="00481847" w:rsidRPr="000C15C1">
        <w:rPr>
          <w:rFonts w:ascii="Century Gothic" w:hAnsi="Century Gothic"/>
          <w:b/>
          <w:i/>
        </w:rPr>
        <w:t>com.tr</w:t>
      </w:r>
      <w:r w:rsidR="00EA2E7D" w:rsidRPr="000C15C1">
        <w:rPr>
          <w:rFonts w:ascii="Century Gothic" w:eastAsia="Times New Roman" w:hAnsi="Century Gothic" w:cs="Arial"/>
          <w:sz w:val="21"/>
          <w:szCs w:val="21"/>
          <w:lang w:eastAsia="tr-TR"/>
        </w:rPr>
        <w:t xml:space="preserve"> adresi üzerinden bilgi verilecektir.</w:t>
      </w:r>
    </w:p>
    <w:p w:rsidR="002479C7" w:rsidRPr="00753C61" w:rsidRDefault="002479C7" w:rsidP="00951447">
      <w:pPr>
        <w:pStyle w:val="ListeParagraf"/>
        <w:numPr>
          <w:ilvl w:val="0"/>
          <w:numId w:val="23"/>
        </w:numPr>
        <w:spacing w:line="360" w:lineRule="auto"/>
        <w:jc w:val="both"/>
        <w:textAlignment w:val="baseline"/>
        <w:rPr>
          <w:rFonts w:ascii="Century Gothic" w:eastAsia="Times New Roman" w:hAnsi="Century Gothic" w:cs="Arial"/>
          <w:b/>
          <w:sz w:val="21"/>
          <w:szCs w:val="21"/>
          <w:highlight w:val="yellow"/>
          <w:lang w:eastAsia="tr-TR"/>
        </w:rPr>
      </w:pPr>
      <w:r w:rsidRPr="00753C61">
        <w:rPr>
          <w:rFonts w:ascii="Century Gothic" w:eastAsia="Times New Roman" w:hAnsi="Century Gothic" w:cs="Arial"/>
          <w:b/>
          <w:sz w:val="21"/>
          <w:szCs w:val="21"/>
          <w:highlight w:val="yellow"/>
          <w:lang w:eastAsia="tr-TR"/>
        </w:rPr>
        <w:t>TETAŞ GRUP ŞİRKETLERİ</w:t>
      </w:r>
    </w:p>
    <w:p w:rsidR="002479C7" w:rsidRPr="00753C61" w:rsidRDefault="002479C7" w:rsidP="002479C7">
      <w:pPr>
        <w:pStyle w:val="ListeParagraf"/>
        <w:numPr>
          <w:ilvl w:val="0"/>
          <w:numId w:val="22"/>
        </w:numPr>
        <w:spacing w:line="360" w:lineRule="auto"/>
        <w:jc w:val="both"/>
        <w:textAlignment w:val="baseline"/>
        <w:rPr>
          <w:rFonts w:ascii="Century Gothic" w:hAnsi="Century Gothic" w:cs="Arial"/>
          <w:b/>
          <w:bCs/>
          <w:highlight w:val="yellow"/>
          <w:bdr w:val="none" w:sz="0" w:space="0" w:color="auto" w:frame="1"/>
          <w:shd w:val="clear" w:color="auto" w:fill="FFFFFF"/>
        </w:rPr>
      </w:pPr>
      <w:r w:rsidRPr="00753C61">
        <w:rPr>
          <w:rFonts w:ascii="Century Gothic" w:hAnsi="Century Gothic" w:cs="Arial"/>
          <w:b/>
          <w:bCs/>
          <w:highlight w:val="yellow"/>
          <w:bdr w:val="none" w:sz="0" w:space="0" w:color="auto" w:frame="1"/>
          <w:shd w:val="clear" w:color="auto" w:fill="FFFFFF"/>
        </w:rPr>
        <w:t>TEC TEKSTİL-ETİKET A.Ş.</w:t>
      </w:r>
    </w:p>
    <w:p w:rsidR="002479C7" w:rsidRPr="00753C61" w:rsidRDefault="002479C7" w:rsidP="002479C7">
      <w:pPr>
        <w:pStyle w:val="ListeParagraf"/>
        <w:numPr>
          <w:ilvl w:val="0"/>
          <w:numId w:val="22"/>
        </w:numPr>
        <w:spacing w:line="360" w:lineRule="auto"/>
        <w:jc w:val="both"/>
        <w:textAlignment w:val="baseline"/>
        <w:rPr>
          <w:rFonts w:ascii="Century Gothic" w:hAnsi="Century Gothic"/>
          <w:b/>
          <w:highlight w:val="yellow"/>
        </w:rPr>
      </w:pPr>
      <w:r w:rsidRPr="00753C61">
        <w:rPr>
          <w:rFonts w:ascii="Century Gothic" w:hAnsi="Century Gothic"/>
          <w:b/>
          <w:bCs/>
          <w:highlight w:val="yellow"/>
        </w:rPr>
        <w:t>S</w:t>
      </w:r>
      <w:hyperlink r:id="rId13" w:history="1">
        <w:r w:rsidRPr="00753C61">
          <w:rPr>
            <w:rStyle w:val="Kpr"/>
            <w:rFonts w:ascii="Century Gothic" w:hAnsi="Century Gothic"/>
            <w:b/>
            <w:bCs/>
            <w:color w:val="auto"/>
            <w:highlight w:val="yellow"/>
            <w:u w:val="none"/>
          </w:rPr>
          <w:t>TRATEJİ FAKTORİNG</w:t>
        </w:r>
      </w:hyperlink>
    </w:p>
    <w:p w:rsidR="002479C7" w:rsidRPr="00753C61" w:rsidRDefault="002479C7" w:rsidP="002479C7">
      <w:pPr>
        <w:pStyle w:val="ListeParagraf"/>
        <w:numPr>
          <w:ilvl w:val="0"/>
          <w:numId w:val="22"/>
        </w:numPr>
        <w:spacing w:line="360" w:lineRule="auto"/>
        <w:jc w:val="both"/>
        <w:textAlignment w:val="baseline"/>
        <w:rPr>
          <w:rFonts w:ascii="Century Gothic" w:hAnsi="Century Gothic"/>
          <w:b/>
          <w:highlight w:val="yellow"/>
        </w:rPr>
      </w:pPr>
      <w:r w:rsidRPr="00753C61">
        <w:rPr>
          <w:rFonts w:ascii="Century Gothic" w:hAnsi="Century Gothic"/>
          <w:b/>
          <w:bCs/>
          <w:highlight w:val="yellow"/>
        </w:rPr>
        <w:t>Y</w:t>
      </w:r>
      <w:hyperlink r:id="rId14" w:tooltip=" " w:history="1">
        <w:r w:rsidRPr="00753C61">
          <w:rPr>
            <w:rStyle w:val="Kpr"/>
            <w:rFonts w:ascii="Century Gothic" w:hAnsi="Century Gothic"/>
            <w:b/>
            <w:bCs/>
            <w:color w:val="auto"/>
            <w:highlight w:val="yellow"/>
            <w:u w:val="none"/>
          </w:rPr>
          <w:t>ATIRIM LEASİNG</w:t>
        </w:r>
      </w:hyperlink>
    </w:p>
    <w:p w:rsidR="002479C7" w:rsidRPr="00753C61" w:rsidRDefault="002479C7" w:rsidP="002479C7">
      <w:pPr>
        <w:pStyle w:val="ListeParagraf"/>
        <w:numPr>
          <w:ilvl w:val="0"/>
          <w:numId w:val="22"/>
        </w:numPr>
        <w:spacing w:line="360" w:lineRule="auto"/>
        <w:jc w:val="both"/>
        <w:textAlignment w:val="baseline"/>
        <w:rPr>
          <w:rFonts w:ascii="Century Gothic" w:hAnsi="Century Gothic"/>
          <w:highlight w:val="yellow"/>
        </w:rPr>
      </w:pPr>
      <w:r w:rsidRPr="00753C61">
        <w:rPr>
          <w:rFonts w:ascii="Century Gothic" w:hAnsi="Century Gothic" w:cs="Arial"/>
          <w:b/>
          <w:bCs/>
          <w:highlight w:val="yellow"/>
          <w:bdr w:val="none" w:sz="0" w:space="0" w:color="auto" w:frame="1"/>
          <w:shd w:val="clear" w:color="auto" w:fill="FFFFFF"/>
        </w:rPr>
        <w:t>T</w:t>
      </w:r>
      <w:hyperlink r:id="rId15" w:tooltip=" " w:history="1">
        <w:r w:rsidRPr="00753C61">
          <w:rPr>
            <w:rFonts w:ascii="Century Gothic" w:hAnsi="Century Gothic" w:cs="Arial"/>
            <w:b/>
            <w:bCs/>
            <w:highlight w:val="yellow"/>
            <w:bdr w:val="none" w:sz="0" w:space="0" w:color="auto" w:frame="1"/>
            <w:shd w:val="clear" w:color="auto" w:fill="FFFFFF"/>
          </w:rPr>
          <w:t>EPAŞ TEKSTİL A.Ş.</w:t>
        </w:r>
      </w:hyperlink>
    </w:p>
    <w:p w:rsidR="002479C7" w:rsidRPr="00753C61" w:rsidRDefault="002479C7" w:rsidP="00E4404A">
      <w:pPr>
        <w:pStyle w:val="ListeParagraf"/>
        <w:numPr>
          <w:ilvl w:val="0"/>
          <w:numId w:val="22"/>
        </w:numPr>
        <w:spacing w:line="360" w:lineRule="auto"/>
        <w:jc w:val="both"/>
        <w:textAlignment w:val="baseline"/>
        <w:rPr>
          <w:rFonts w:ascii="Century Gothic" w:hAnsi="Century Gothic"/>
          <w:b/>
          <w:highlight w:val="yellow"/>
        </w:rPr>
      </w:pPr>
      <w:r w:rsidRPr="00753C61">
        <w:rPr>
          <w:rFonts w:ascii="Century Gothic" w:hAnsi="Century Gothic"/>
          <w:b/>
          <w:highlight w:val="yellow"/>
        </w:rPr>
        <w:t>TEKBES TEKSTİL MAKİNE BÜRO EKİPMANLARİ SAN. VE DİŞ TİC. A.Ş</w:t>
      </w:r>
    </w:p>
    <w:sectPr w:rsidR="002479C7" w:rsidRPr="00753C61" w:rsidSect="000A702C">
      <w:headerReference w:type="default" r:id="rId16"/>
      <w:footerReference w:type="default" r:id="rId17"/>
      <w:pgSz w:w="11906" w:h="16838"/>
      <w:pgMar w:top="1276" w:right="1417" w:bottom="1417" w:left="1417" w:header="283"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61" w:rsidRDefault="00753C61" w:rsidP="00E805F6">
      <w:pPr>
        <w:spacing w:after="0" w:line="240" w:lineRule="auto"/>
      </w:pPr>
      <w:r>
        <w:separator/>
      </w:r>
    </w:p>
  </w:endnote>
  <w:endnote w:type="continuationSeparator" w:id="0">
    <w:p w:rsidR="00753C61" w:rsidRDefault="00753C61" w:rsidP="00E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567"/>
      <w:gridCol w:w="3118"/>
      <w:gridCol w:w="3119"/>
    </w:tblGrid>
    <w:tr w:rsidR="00753C61" w:rsidTr="000A7600">
      <w:trPr>
        <w:cantSplit/>
        <w:trHeight w:val="400"/>
      </w:trPr>
      <w:tc>
        <w:tcPr>
          <w:tcW w:w="1418" w:type="dxa"/>
          <w:vMerge w:val="restart"/>
          <w:tcBorders>
            <w:top w:val="triple" w:sz="4" w:space="0" w:color="auto"/>
            <w:left w:val="triple" w:sz="4" w:space="0" w:color="auto"/>
          </w:tcBorders>
          <w:vAlign w:val="center"/>
        </w:tcPr>
        <w:p w:rsidR="00753C61" w:rsidRDefault="00753C61" w:rsidP="006537C9">
          <w:pPr>
            <w:pStyle w:val="Altbilgi"/>
            <w:jc w:val="center"/>
            <w:rPr>
              <w:b/>
            </w:rPr>
          </w:pPr>
          <w:r>
            <w:rPr>
              <w:b/>
            </w:rPr>
            <w:t>Yürürlük Tarihi</w:t>
          </w:r>
        </w:p>
        <w:p w:rsidR="00753C61" w:rsidRDefault="00753C61" w:rsidP="006537C9">
          <w:pPr>
            <w:pStyle w:val="Altbilgi"/>
            <w:jc w:val="center"/>
            <w:rPr>
              <w:b/>
            </w:rPr>
          </w:pPr>
          <w:r>
            <w:rPr>
              <w:b/>
            </w:rPr>
            <w:t>02.01.2020</w:t>
          </w:r>
        </w:p>
      </w:tc>
      <w:tc>
        <w:tcPr>
          <w:tcW w:w="1985" w:type="dxa"/>
          <w:gridSpan w:val="2"/>
          <w:tcBorders>
            <w:top w:val="triple" w:sz="4" w:space="0" w:color="auto"/>
          </w:tcBorders>
          <w:vAlign w:val="center"/>
        </w:tcPr>
        <w:p w:rsidR="00753C61" w:rsidRDefault="00753C61" w:rsidP="006537C9">
          <w:pPr>
            <w:pStyle w:val="Altbilgi"/>
            <w:jc w:val="center"/>
            <w:rPr>
              <w:b/>
            </w:rPr>
          </w:pPr>
          <w:r>
            <w:rPr>
              <w:b/>
            </w:rPr>
            <w:t>Revizyon</w:t>
          </w:r>
        </w:p>
      </w:tc>
      <w:tc>
        <w:tcPr>
          <w:tcW w:w="3118" w:type="dxa"/>
          <w:vMerge w:val="restart"/>
          <w:tcBorders>
            <w:top w:val="triple" w:sz="4" w:space="0" w:color="auto"/>
          </w:tcBorders>
          <w:vAlign w:val="center"/>
        </w:tcPr>
        <w:p w:rsidR="00753C61" w:rsidRDefault="00753C61" w:rsidP="001911DA">
          <w:pPr>
            <w:pStyle w:val="Altbilgi"/>
            <w:jc w:val="center"/>
            <w:rPr>
              <w:b/>
            </w:rPr>
          </w:pPr>
          <w:r>
            <w:rPr>
              <w:b/>
            </w:rPr>
            <w:t>Hazırlayan</w:t>
          </w:r>
        </w:p>
        <w:p w:rsidR="00753C61" w:rsidRDefault="00753C61" w:rsidP="000A7600">
          <w:pPr>
            <w:pStyle w:val="Altbilgi"/>
            <w:jc w:val="center"/>
            <w:rPr>
              <w:b/>
            </w:rPr>
          </w:pPr>
        </w:p>
      </w:tc>
      <w:tc>
        <w:tcPr>
          <w:tcW w:w="3119" w:type="dxa"/>
          <w:vMerge w:val="restart"/>
          <w:tcBorders>
            <w:top w:val="triple" w:sz="4" w:space="0" w:color="auto"/>
            <w:right w:val="triple" w:sz="4" w:space="0" w:color="auto"/>
          </w:tcBorders>
          <w:vAlign w:val="center"/>
        </w:tcPr>
        <w:p w:rsidR="00753C61" w:rsidRPr="001911DA" w:rsidRDefault="00753C61" w:rsidP="001911DA">
          <w:pPr>
            <w:pStyle w:val="Altbilgi"/>
            <w:jc w:val="center"/>
            <w:rPr>
              <w:b/>
            </w:rPr>
          </w:pPr>
          <w:r w:rsidRPr="001911DA">
            <w:rPr>
              <w:b/>
            </w:rPr>
            <w:t>Onaylayan</w:t>
          </w:r>
        </w:p>
        <w:p w:rsidR="00753C61" w:rsidRDefault="00753C61" w:rsidP="001911DA">
          <w:pPr>
            <w:pStyle w:val="Altbilgi"/>
            <w:jc w:val="center"/>
            <w:rPr>
              <w:b/>
            </w:rPr>
          </w:pPr>
        </w:p>
      </w:tc>
    </w:tr>
    <w:tr w:rsidR="00753C61" w:rsidTr="000A7600">
      <w:trPr>
        <w:cantSplit/>
        <w:trHeight w:val="560"/>
      </w:trPr>
      <w:tc>
        <w:tcPr>
          <w:tcW w:w="1418" w:type="dxa"/>
          <w:vMerge/>
          <w:tcBorders>
            <w:left w:val="triple" w:sz="4" w:space="0" w:color="auto"/>
            <w:bottom w:val="triple" w:sz="4" w:space="0" w:color="auto"/>
          </w:tcBorders>
        </w:tcPr>
        <w:p w:rsidR="00753C61" w:rsidRDefault="00753C61" w:rsidP="006537C9">
          <w:pPr>
            <w:pStyle w:val="Altbilgi"/>
            <w:rPr>
              <w:b/>
            </w:rPr>
          </w:pPr>
        </w:p>
      </w:tc>
      <w:tc>
        <w:tcPr>
          <w:tcW w:w="1418" w:type="dxa"/>
          <w:tcBorders>
            <w:bottom w:val="triple" w:sz="4" w:space="0" w:color="auto"/>
          </w:tcBorders>
          <w:vAlign w:val="center"/>
        </w:tcPr>
        <w:p w:rsidR="00753C61" w:rsidRDefault="00753C61" w:rsidP="006537C9">
          <w:pPr>
            <w:pStyle w:val="Altbilgi"/>
            <w:jc w:val="center"/>
            <w:rPr>
              <w:b/>
            </w:rPr>
          </w:pPr>
          <w:r>
            <w:rPr>
              <w:b/>
            </w:rPr>
            <w:t>Tarih</w:t>
          </w:r>
        </w:p>
        <w:p w:rsidR="00753C61" w:rsidRDefault="00753C61" w:rsidP="006537C9">
          <w:pPr>
            <w:pStyle w:val="Altbilgi"/>
            <w:jc w:val="center"/>
            <w:rPr>
              <w:b/>
            </w:rPr>
          </w:pPr>
        </w:p>
      </w:tc>
      <w:tc>
        <w:tcPr>
          <w:tcW w:w="567" w:type="dxa"/>
          <w:tcBorders>
            <w:bottom w:val="triple" w:sz="4" w:space="0" w:color="auto"/>
          </w:tcBorders>
          <w:vAlign w:val="center"/>
        </w:tcPr>
        <w:p w:rsidR="00753C61" w:rsidRDefault="00753C61" w:rsidP="006537C9">
          <w:pPr>
            <w:pStyle w:val="Altbilgi"/>
            <w:jc w:val="center"/>
            <w:rPr>
              <w:b/>
            </w:rPr>
          </w:pPr>
          <w:r>
            <w:rPr>
              <w:b/>
            </w:rPr>
            <w:t>No</w:t>
          </w:r>
        </w:p>
        <w:p w:rsidR="00753C61" w:rsidRDefault="00753C61" w:rsidP="006537C9">
          <w:pPr>
            <w:pStyle w:val="Altbilgi"/>
            <w:jc w:val="center"/>
            <w:rPr>
              <w:b/>
            </w:rPr>
          </w:pPr>
          <w:r>
            <w:rPr>
              <w:b/>
            </w:rPr>
            <w:t>00.</w:t>
          </w:r>
        </w:p>
      </w:tc>
      <w:tc>
        <w:tcPr>
          <w:tcW w:w="3118" w:type="dxa"/>
          <w:vMerge/>
          <w:tcBorders>
            <w:bottom w:val="triple" w:sz="4" w:space="0" w:color="auto"/>
          </w:tcBorders>
        </w:tcPr>
        <w:p w:rsidR="00753C61" w:rsidRDefault="00753C61" w:rsidP="006537C9">
          <w:pPr>
            <w:pStyle w:val="Altbilgi"/>
            <w:rPr>
              <w:b/>
            </w:rPr>
          </w:pPr>
        </w:p>
      </w:tc>
      <w:tc>
        <w:tcPr>
          <w:tcW w:w="3119" w:type="dxa"/>
          <w:vMerge/>
          <w:tcBorders>
            <w:bottom w:val="triple" w:sz="4" w:space="0" w:color="auto"/>
            <w:right w:val="triple" w:sz="4" w:space="0" w:color="auto"/>
          </w:tcBorders>
        </w:tcPr>
        <w:p w:rsidR="00753C61" w:rsidRDefault="00753C61" w:rsidP="006537C9">
          <w:pPr>
            <w:pStyle w:val="Altbilgi"/>
            <w:rPr>
              <w:b/>
            </w:rPr>
          </w:pPr>
        </w:p>
      </w:tc>
    </w:tr>
  </w:tbl>
  <w:p w:rsidR="00753C61" w:rsidRPr="001911DA" w:rsidRDefault="00753C61" w:rsidP="00207554">
    <w:pPr>
      <w:pStyle w:val="Altbilgi"/>
      <w:rPr>
        <w:sz w:val="18"/>
        <w:szCs w:val="18"/>
      </w:rPr>
    </w:pPr>
    <w:r>
      <w:rPr>
        <w:sz w:val="18"/>
        <w:szCs w:val="18"/>
      </w:rPr>
      <w:t>FR. KY.01_01.06.04                                                                                                                                           Form Rev. No_00 Tarih:00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61" w:rsidRDefault="00753C61" w:rsidP="00E805F6">
      <w:pPr>
        <w:spacing w:after="0" w:line="240" w:lineRule="auto"/>
      </w:pPr>
      <w:r>
        <w:separator/>
      </w:r>
    </w:p>
  </w:footnote>
  <w:footnote w:type="continuationSeparator" w:id="0">
    <w:p w:rsidR="00753C61" w:rsidRDefault="00753C61" w:rsidP="00E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61" w:rsidRDefault="00753C61" w:rsidP="00C126AE">
    <w:pPr>
      <w:pStyle w:val="stbilgi"/>
      <w:ind w:left="-851"/>
      <w:rPr>
        <w:rFonts w:ascii="Century Gothic" w:hAnsi="Century Gothic" w:cstheme="minorHAnsi"/>
        <w:b/>
        <w:bCs/>
        <w:sz w:val="29"/>
        <w:szCs w:val="29"/>
      </w:rPr>
    </w:pPr>
    <w:sdt>
      <w:sdtPr>
        <w:rPr>
          <w:rFonts w:ascii="Century Gothic" w:hAnsi="Century Gothic" w:cstheme="minorHAnsi"/>
          <w:b/>
          <w:bCs/>
          <w:sz w:val="29"/>
          <w:szCs w:val="29"/>
        </w:rPr>
        <w:id w:val="1125118055"/>
        <w:docPartObj>
          <w:docPartGallery w:val="Page Numbers (Margins)"/>
          <w:docPartUnique/>
        </w:docPartObj>
      </w:sdtPr>
      <w:sdtContent>
        <w:r w:rsidRPr="00573CB3">
          <w:rPr>
            <w:rFonts w:ascii="Century Gothic" w:hAnsi="Century Gothic" w:cstheme="minorHAnsi"/>
            <w:b/>
            <w:bCs/>
            <w:noProof/>
            <w:sz w:val="29"/>
            <w:szCs w:val="29"/>
            <w:lang w:eastAsia="tr-TR"/>
          </w:rPr>
          <mc:AlternateContent>
            <mc:Choice Requires="wps">
              <w:drawing>
                <wp:anchor distT="0" distB="0" distL="114300" distR="114300" simplePos="0" relativeHeight="251659264" behindDoc="0" locked="0" layoutInCell="0" allowOverlap="1" wp14:anchorId="7845E9DF" wp14:editId="2D2A1B28">
                  <wp:simplePos x="0" y="0"/>
                  <wp:positionH relativeFrom="rightMargin">
                    <wp:align>right</wp:align>
                  </wp:positionH>
                  <wp:positionV relativeFrom="margin">
                    <wp:align>center</wp:align>
                  </wp:positionV>
                  <wp:extent cx="727710" cy="329565"/>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C61" w:rsidRDefault="00753C61">
                              <w:pPr>
                                <w:pBdr>
                                  <w:bottom w:val="single" w:sz="4" w:space="1" w:color="auto"/>
                                </w:pBdr>
                              </w:pPr>
                              <w:r>
                                <w:fldChar w:fldCharType="begin"/>
                              </w:r>
                              <w:r>
                                <w:instrText>PAGE   \* MERGEFORMAT</w:instrText>
                              </w:r>
                              <w:r>
                                <w:fldChar w:fldCharType="separate"/>
                              </w:r>
                              <w:r w:rsidR="00C54134">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EhgIAAAcFAAAOAAAAZHJzL2Uyb0RvYy54bWysVNuO0zAQfUfiHyy/d3MhvSRqutptKUJa&#10;YKWFD3BtJ7E2sY3tNl0Qv8UP8GOMnbbbAg8IkQfHY4+Pz8yZ8fx637Vox40VSpY4uYox4pIqJmRd&#10;4k8f16MZRtYRyUirJC/xE7f4evHyxbzXBU9Vo1rGDQIQaYtel7hxThdRZGnDO2KvlOYSNitlOuLA&#10;NHXEDOkBvWujNI4nUa8M00ZRbi2sroZNvAj4VcWp+1BVljvUlhi4uTCaMG78GC3mpKgN0Y2gBxrk&#10;H1h0REi49AS1Io6grRG/QXWCGmVV5a6o6iJVVYLyEANEk8S/RPPQEM1DLJAcq09psv8Plr7f3Rsk&#10;GGiHkSQdSLQSj+zHd+NqLlHiE9RrW4Dfg743PkSr7xR9tEiqZUNkzW+MUX3DCQNawT+6OOANC0fR&#10;pn+nGOCTrVMhV/vKdB4QsoD2QZKnkyR87xCFxWk6nSYgHIWtV2k+now9o4gUx8PaWPeGqw75SYkN&#10;KB7Aye7OusH16BLIq1awtWjbYJh6s2wN2hGojnX4Duj23K2V3lkqf2xAHFaAI9zh9zzboPbXPEmz&#10;+DbNR+vJbDrK1tl4lE/j2ShO8tt8Emd5tlp/8wSTrGgEY1zeCcmPlZdkf6fsoQeGmgm1h/oS5+N0&#10;HGK/YG/Pg4zD96cgO+GgEVvRlXh2ciKF1/W1ZBA2KRwR7TCPLukHQSAHx3/ISqgCL/xQQG6/2QOK&#10;r4aNYk9QD0aBXiAtvB4waZT5glEPnVhi+3lLDMeofSuhpvIky3zrBiMbT1MwzPnO5nyHSApQJXYY&#10;DdOlG9p9q42oG7gpCTmS6gbqsBKhRp5ZQQjegG4LwRxeBt/O53bwen6/Fj8B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Ccf&#10;bkSGAgAABwUAAA4AAAAAAAAAAAAAAAAALgIAAGRycy9lMm9Eb2MueG1sUEsBAi0AFAAGAAgAAAAh&#10;AHGmhoPcAAAABAEAAA8AAAAAAAAAAAAAAAAA4AQAAGRycy9kb3ducmV2LnhtbFBLBQYAAAAABAAE&#10;APMAAADpBQAAAAA=&#10;" o:allowincell="f" stroked="f">
                  <v:textbox>
                    <w:txbxContent>
                      <w:p w:rsidR="00753C61" w:rsidRDefault="00753C61">
                        <w:pPr>
                          <w:pBdr>
                            <w:bottom w:val="single" w:sz="4" w:space="1" w:color="auto"/>
                          </w:pBdr>
                        </w:pPr>
                        <w:r>
                          <w:fldChar w:fldCharType="begin"/>
                        </w:r>
                        <w:r>
                          <w:instrText>PAGE   \* MERGEFORMAT</w:instrText>
                        </w:r>
                        <w:r>
                          <w:fldChar w:fldCharType="separate"/>
                        </w:r>
                        <w:r w:rsidR="00C54134">
                          <w:rPr>
                            <w:noProof/>
                          </w:rPr>
                          <w:t>2</w:t>
                        </w:r>
                        <w:r>
                          <w:fldChar w:fldCharType="end"/>
                        </w:r>
                      </w:p>
                    </w:txbxContent>
                  </v:textbox>
                  <w10:wrap anchorx="margin" anchory="margin"/>
                </v:rect>
              </w:pict>
            </mc:Fallback>
          </mc:AlternateContent>
        </w:r>
      </w:sdtContent>
    </w:sdt>
    <w:r w:rsidRPr="00207554">
      <w:rPr>
        <w:noProof/>
        <w:lang w:eastAsia="tr-TR"/>
      </w:rPr>
      <w:t xml:space="preserve">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5495"/>
      <w:gridCol w:w="1843"/>
    </w:tblGrid>
    <w:tr w:rsidR="00753C61" w:rsidRPr="00936901" w:rsidTr="006537C9">
      <w:trPr>
        <w:trHeight w:val="540"/>
      </w:trPr>
      <w:tc>
        <w:tcPr>
          <w:tcW w:w="2302" w:type="dxa"/>
          <w:vMerge w:val="restart"/>
          <w:tcBorders>
            <w:top w:val="triple" w:sz="4" w:space="0" w:color="auto"/>
            <w:left w:val="triple" w:sz="4" w:space="0" w:color="auto"/>
          </w:tcBorders>
          <w:shd w:val="clear" w:color="auto" w:fill="auto"/>
        </w:tcPr>
        <w:p w:rsidR="00753C61" w:rsidRPr="00936901" w:rsidRDefault="00753C61" w:rsidP="006537C9">
          <w:pPr>
            <w:pStyle w:val="stbilgi"/>
            <w:rPr>
              <w:rFonts w:ascii="Verdana" w:hAnsi="Verdana"/>
              <w:b/>
            </w:rPr>
          </w:pPr>
          <w:r>
            <w:rPr>
              <w:rFonts w:ascii="Arial" w:hAnsi="Arial" w:cs="Arial"/>
              <w:noProof/>
              <w:lang w:eastAsia="tr-TR"/>
            </w:rPr>
            <w:drawing>
              <wp:inline distT="0" distB="0" distL="0" distR="0" wp14:anchorId="43608CD9" wp14:editId="6A0826F6">
                <wp:extent cx="1409700" cy="952500"/>
                <wp:effectExtent l="0" t="0" r="0" b="0"/>
                <wp:docPr id="2" name="Resim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950784"/>
                        </a:xfrm>
                        <a:prstGeom prst="rect">
                          <a:avLst/>
                        </a:prstGeom>
                        <a:noFill/>
                        <a:ln>
                          <a:noFill/>
                        </a:ln>
                      </pic:spPr>
                    </pic:pic>
                  </a:graphicData>
                </a:graphic>
              </wp:inline>
            </w:drawing>
          </w:r>
        </w:p>
      </w:tc>
      <w:tc>
        <w:tcPr>
          <w:tcW w:w="5495" w:type="dxa"/>
          <w:vMerge w:val="restart"/>
          <w:tcBorders>
            <w:top w:val="triple" w:sz="4" w:space="0" w:color="auto"/>
          </w:tcBorders>
          <w:vAlign w:val="center"/>
        </w:tcPr>
        <w:p w:rsidR="00753C61" w:rsidRPr="00136A33" w:rsidRDefault="00753C61" w:rsidP="006537C9">
          <w:pPr>
            <w:pStyle w:val="Balk1"/>
            <w:jc w:val="center"/>
            <w:rPr>
              <w:rFonts w:ascii="Tahoma" w:hAnsi="Tahoma" w:cs="Tahoma"/>
              <w:bCs/>
              <w:sz w:val="28"/>
              <w:szCs w:val="28"/>
            </w:rPr>
          </w:pPr>
          <w:r w:rsidRPr="00136A33">
            <w:rPr>
              <w:sz w:val="28"/>
              <w:szCs w:val="28"/>
            </w:rPr>
            <w:t xml:space="preserve">           </w:t>
          </w:r>
          <w:r w:rsidRPr="00136A33">
            <w:rPr>
              <w:rFonts w:ascii="Tahoma" w:hAnsi="Tahoma" w:cs="Tahoma"/>
              <w:b/>
              <w:noProof/>
              <w:sz w:val="28"/>
              <w:szCs w:val="28"/>
            </w:rPr>
            <w:t>KİŞİSEL VERİLERİN KORUNMASI VE İŞLENMESİ POLİTİKASI</w:t>
          </w:r>
        </w:p>
      </w:tc>
      <w:tc>
        <w:tcPr>
          <w:tcW w:w="1843" w:type="dxa"/>
          <w:tcBorders>
            <w:top w:val="triple" w:sz="4" w:space="0" w:color="auto"/>
            <w:right w:val="triple" w:sz="4" w:space="0" w:color="auto"/>
          </w:tcBorders>
          <w:vAlign w:val="center"/>
        </w:tcPr>
        <w:p w:rsidR="00753C61" w:rsidRPr="00936901" w:rsidRDefault="00753C61" w:rsidP="006537C9">
          <w:pPr>
            <w:jc w:val="center"/>
            <w:rPr>
              <w:rFonts w:cs="Tahoma"/>
              <w:b/>
            </w:rPr>
          </w:pPr>
          <w:r w:rsidRPr="00936901">
            <w:rPr>
              <w:rFonts w:cs="Tahoma"/>
              <w:b/>
            </w:rPr>
            <w:t>K</w:t>
          </w:r>
          <w:r>
            <w:rPr>
              <w:rFonts w:cs="Tahoma"/>
              <w:b/>
            </w:rPr>
            <w:t>ODU</w:t>
          </w:r>
        </w:p>
        <w:p w:rsidR="00753C61" w:rsidRPr="00936901" w:rsidRDefault="00753C61" w:rsidP="006537C9">
          <w:pPr>
            <w:jc w:val="center"/>
            <w:rPr>
              <w:rFonts w:cs="Tahoma"/>
              <w:b/>
            </w:rPr>
          </w:pPr>
          <w:r>
            <w:rPr>
              <w:rFonts w:cs="Tahoma"/>
              <w:b/>
            </w:rPr>
            <w:t>PO.KVKK.01</w:t>
          </w:r>
        </w:p>
      </w:tc>
    </w:tr>
    <w:tr w:rsidR="00753C61" w:rsidRPr="0016207E" w:rsidTr="006537C9">
      <w:trPr>
        <w:trHeight w:val="423"/>
      </w:trPr>
      <w:tc>
        <w:tcPr>
          <w:tcW w:w="2302" w:type="dxa"/>
          <w:vMerge/>
          <w:tcBorders>
            <w:left w:val="triple" w:sz="4" w:space="0" w:color="auto"/>
            <w:bottom w:val="triple" w:sz="4" w:space="0" w:color="auto"/>
          </w:tcBorders>
          <w:shd w:val="clear" w:color="auto" w:fill="auto"/>
        </w:tcPr>
        <w:p w:rsidR="00753C61" w:rsidRPr="00936901" w:rsidRDefault="00753C61" w:rsidP="006537C9">
          <w:pPr>
            <w:pStyle w:val="stbilgi"/>
            <w:rPr>
              <w:rFonts w:ascii="Verdana" w:hAnsi="Verdana"/>
              <w:b/>
            </w:rPr>
          </w:pPr>
        </w:p>
      </w:tc>
      <w:tc>
        <w:tcPr>
          <w:tcW w:w="5495" w:type="dxa"/>
          <w:vMerge/>
          <w:tcBorders>
            <w:bottom w:val="triple" w:sz="4" w:space="0" w:color="auto"/>
          </w:tcBorders>
        </w:tcPr>
        <w:p w:rsidR="00753C61" w:rsidRPr="00936901" w:rsidRDefault="00753C61" w:rsidP="006537C9">
          <w:pPr>
            <w:pStyle w:val="stbilgi"/>
            <w:rPr>
              <w:rFonts w:cs="Tahoma"/>
              <w:b/>
            </w:rPr>
          </w:pPr>
        </w:p>
      </w:tc>
      <w:tc>
        <w:tcPr>
          <w:tcW w:w="1843" w:type="dxa"/>
          <w:tcBorders>
            <w:bottom w:val="triple" w:sz="4" w:space="0" w:color="auto"/>
            <w:right w:val="triple" w:sz="4" w:space="0" w:color="auto"/>
          </w:tcBorders>
          <w:vAlign w:val="center"/>
        </w:tcPr>
        <w:p w:rsidR="00753C61" w:rsidRPr="00270E7C" w:rsidRDefault="00753C61" w:rsidP="006537C9">
          <w:pPr>
            <w:pStyle w:val="stbilgi"/>
            <w:jc w:val="center"/>
            <w:rPr>
              <w:rFonts w:cs="Tahoma"/>
              <w:b/>
            </w:rPr>
          </w:pPr>
          <w:r w:rsidRPr="00270E7C">
            <w:rPr>
              <w:rFonts w:cs="Tahoma"/>
              <w:b/>
            </w:rPr>
            <w:t>SAYFA</w:t>
          </w:r>
        </w:p>
        <w:p w:rsidR="00753C61" w:rsidRPr="0016207E" w:rsidRDefault="00753C61" w:rsidP="006537C9">
          <w:pPr>
            <w:pStyle w:val="stbilgi"/>
            <w:jc w:val="center"/>
            <w:rPr>
              <w:rFonts w:cs="Tahoma"/>
              <w:b/>
            </w:rPr>
          </w:pPr>
          <w:r w:rsidRPr="00270E7C">
            <w:rPr>
              <w:b/>
            </w:rPr>
            <w:fldChar w:fldCharType="begin"/>
          </w:r>
          <w:r w:rsidRPr="00270E7C">
            <w:rPr>
              <w:b/>
            </w:rPr>
            <w:instrText xml:space="preserve"> PAGE </w:instrText>
          </w:r>
          <w:r w:rsidRPr="00270E7C">
            <w:rPr>
              <w:b/>
            </w:rPr>
            <w:fldChar w:fldCharType="separate"/>
          </w:r>
          <w:r w:rsidR="00C54134">
            <w:rPr>
              <w:b/>
              <w:noProof/>
            </w:rPr>
            <w:t>2</w:t>
          </w:r>
          <w:r w:rsidRPr="00270E7C">
            <w:rPr>
              <w:b/>
            </w:rPr>
            <w:fldChar w:fldCharType="end"/>
          </w:r>
          <w:r w:rsidRPr="00270E7C">
            <w:rPr>
              <w:b/>
            </w:rPr>
            <w:t xml:space="preserve"> / </w:t>
          </w:r>
          <w:r w:rsidRPr="00270E7C">
            <w:rPr>
              <w:b/>
            </w:rPr>
            <w:fldChar w:fldCharType="begin"/>
          </w:r>
          <w:r w:rsidRPr="00270E7C">
            <w:rPr>
              <w:b/>
            </w:rPr>
            <w:instrText xml:space="preserve"> NUMPAGES </w:instrText>
          </w:r>
          <w:r w:rsidRPr="00270E7C">
            <w:rPr>
              <w:b/>
            </w:rPr>
            <w:fldChar w:fldCharType="separate"/>
          </w:r>
          <w:r w:rsidR="00C54134">
            <w:rPr>
              <w:b/>
              <w:noProof/>
            </w:rPr>
            <w:t>22</w:t>
          </w:r>
          <w:r w:rsidRPr="00270E7C">
            <w:rPr>
              <w:b/>
            </w:rPr>
            <w:fldChar w:fldCharType="end"/>
          </w:r>
        </w:p>
      </w:tc>
    </w:tr>
  </w:tbl>
  <w:p w:rsidR="00753C61" w:rsidRDefault="00753C61" w:rsidP="00447AC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EBA"/>
    <w:multiLevelType w:val="hybridMultilevel"/>
    <w:tmpl w:val="C45A364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0C12D2F"/>
    <w:multiLevelType w:val="hybridMultilevel"/>
    <w:tmpl w:val="4EC40D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024C4D85"/>
    <w:multiLevelType w:val="hybridMultilevel"/>
    <w:tmpl w:val="AA5AC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4539A0"/>
    <w:multiLevelType w:val="multilevel"/>
    <w:tmpl w:val="EB5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F24CC"/>
    <w:multiLevelType w:val="multilevel"/>
    <w:tmpl w:val="D49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90E7D"/>
    <w:multiLevelType w:val="hybridMultilevel"/>
    <w:tmpl w:val="6060A52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nsid w:val="33201DE2"/>
    <w:multiLevelType w:val="hybridMultilevel"/>
    <w:tmpl w:val="60BA312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363B3DC1"/>
    <w:multiLevelType w:val="hybridMultilevel"/>
    <w:tmpl w:val="D5FA6D20"/>
    <w:lvl w:ilvl="0" w:tplc="5AC46C00">
      <w:start w:val="3"/>
      <w:numFmt w:val="bullet"/>
      <w:lvlText w:val="-"/>
      <w:lvlJc w:val="left"/>
      <w:pPr>
        <w:ind w:left="720" w:hanging="360"/>
      </w:pPr>
      <w:rPr>
        <w:rFonts w:ascii="Century Gothic" w:eastAsia="Times New Roman" w:hAnsi="Century Gothic"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C263B4"/>
    <w:multiLevelType w:val="hybridMultilevel"/>
    <w:tmpl w:val="00DC6D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8648D2"/>
    <w:multiLevelType w:val="hybridMultilevel"/>
    <w:tmpl w:val="D11E1C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4F0558"/>
    <w:multiLevelType w:val="hybridMultilevel"/>
    <w:tmpl w:val="556EB75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
    <w:nsid w:val="466C5D58"/>
    <w:multiLevelType w:val="hybridMultilevel"/>
    <w:tmpl w:val="65BAF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0C6027"/>
    <w:multiLevelType w:val="hybridMultilevel"/>
    <w:tmpl w:val="F3DCC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6640D1D"/>
    <w:multiLevelType w:val="hybridMultilevel"/>
    <w:tmpl w:val="62D2836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4">
    <w:nsid w:val="5A9669E7"/>
    <w:multiLevelType w:val="hybridMultilevel"/>
    <w:tmpl w:val="45AAD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C5C6F2C"/>
    <w:multiLevelType w:val="hybridMultilevel"/>
    <w:tmpl w:val="5EBEFD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5E5D4DB7"/>
    <w:multiLevelType w:val="hybridMultilevel"/>
    <w:tmpl w:val="6CFEB4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6342334E"/>
    <w:multiLevelType w:val="hybridMultilevel"/>
    <w:tmpl w:val="10F4A2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1709B2"/>
    <w:multiLevelType w:val="hybridMultilevel"/>
    <w:tmpl w:val="377C1F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755D32D8"/>
    <w:multiLevelType w:val="hybridMultilevel"/>
    <w:tmpl w:val="B6B00452"/>
    <w:lvl w:ilvl="0" w:tplc="041F0001">
      <w:start w:val="1"/>
      <w:numFmt w:val="bullet"/>
      <w:lvlText w:val=""/>
      <w:lvlJc w:val="left"/>
      <w:pPr>
        <w:ind w:left="296" w:hanging="360"/>
      </w:pPr>
      <w:rPr>
        <w:rFonts w:ascii="Symbol" w:hAnsi="Symbol" w:hint="default"/>
      </w:rPr>
    </w:lvl>
    <w:lvl w:ilvl="1" w:tplc="041F0003">
      <w:start w:val="1"/>
      <w:numFmt w:val="bullet"/>
      <w:lvlText w:val="o"/>
      <w:lvlJc w:val="left"/>
      <w:pPr>
        <w:ind w:left="1016" w:hanging="360"/>
      </w:pPr>
      <w:rPr>
        <w:rFonts w:ascii="Courier New" w:hAnsi="Courier New" w:cs="Courier New" w:hint="default"/>
      </w:rPr>
    </w:lvl>
    <w:lvl w:ilvl="2" w:tplc="041F0005" w:tentative="1">
      <w:start w:val="1"/>
      <w:numFmt w:val="bullet"/>
      <w:lvlText w:val=""/>
      <w:lvlJc w:val="left"/>
      <w:pPr>
        <w:ind w:left="1736" w:hanging="360"/>
      </w:pPr>
      <w:rPr>
        <w:rFonts w:ascii="Wingdings" w:hAnsi="Wingdings" w:hint="default"/>
      </w:rPr>
    </w:lvl>
    <w:lvl w:ilvl="3" w:tplc="041F0001" w:tentative="1">
      <w:start w:val="1"/>
      <w:numFmt w:val="bullet"/>
      <w:lvlText w:val=""/>
      <w:lvlJc w:val="left"/>
      <w:pPr>
        <w:ind w:left="2456" w:hanging="360"/>
      </w:pPr>
      <w:rPr>
        <w:rFonts w:ascii="Symbol" w:hAnsi="Symbol" w:hint="default"/>
      </w:rPr>
    </w:lvl>
    <w:lvl w:ilvl="4" w:tplc="041F0003" w:tentative="1">
      <w:start w:val="1"/>
      <w:numFmt w:val="bullet"/>
      <w:lvlText w:val="o"/>
      <w:lvlJc w:val="left"/>
      <w:pPr>
        <w:ind w:left="3176" w:hanging="360"/>
      </w:pPr>
      <w:rPr>
        <w:rFonts w:ascii="Courier New" w:hAnsi="Courier New" w:cs="Courier New" w:hint="default"/>
      </w:rPr>
    </w:lvl>
    <w:lvl w:ilvl="5" w:tplc="041F0005" w:tentative="1">
      <w:start w:val="1"/>
      <w:numFmt w:val="bullet"/>
      <w:lvlText w:val=""/>
      <w:lvlJc w:val="left"/>
      <w:pPr>
        <w:ind w:left="3896" w:hanging="360"/>
      </w:pPr>
      <w:rPr>
        <w:rFonts w:ascii="Wingdings" w:hAnsi="Wingdings" w:hint="default"/>
      </w:rPr>
    </w:lvl>
    <w:lvl w:ilvl="6" w:tplc="041F0001" w:tentative="1">
      <w:start w:val="1"/>
      <w:numFmt w:val="bullet"/>
      <w:lvlText w:val=""/>
      <w:lvlJc w:val="left"/>
      <w:pPr>
        <w:ind w:left="4616" w:hanging="360"/>
      </w:pPr>
      <w:rPr>
        <w:rFonts w:ascii="Symbol" w:hAnsi="Symbol" w:hint="default"/>
      </w:rPr>
    </w:lvl>
    <w:lvl w:ilvl="7" w:tplc="041F0003" w:tentative="1">
      <w:start w:val="1"/>
      <w:numFmt w:val="bullet"/>
      <w:lvlText w:val="o"/>
      <w:lvlJc w:val="left"/>
      <w:pPr>
        <w:ind w:left="5336" w:hanging="360"/>
      </w:pPr>
      <w:rPr>
        <w:rFonts w:ascii="Courier New" w:hAnsi="Courier New" w:cs="Courier New" w:hint="default"/>
      </w:rPr>
    </w:lvl>
    <w:lvl w:ilvl="8" w:tplc="041F0005" w:tentative="1">
      <w:start w:val="1"/>
      <w:numFmt w:val="bullet"/>
      <w:lvlText w:val=""/>
      <w:lvlJc w:val="left"/>
      <w:pPr>
        <w:ind w:left="6056" w:hanging="360"/>
      </w:pPr>
      <w:rPr>
        <w:rFonts w:ascii="Wingdings" w:hAnsi="Wingdings" w:hint="default"/>
      </w:rPr>
    </w:lvl>
  </w:abstractNum>
  <w:abstractNum w:abstractNumId="20">
    <w:nsid w:val="76B13661"/>
    <w:multiLevelType w:val="hybridMultilevel"/>
    <w:tmpl w:val="C3761A28"/>
    <w:lvl w:ilvl="0" w:tplc="041F0001">
      <w:start w:val="1"/>
      <w:numFmt w:val="bullet"/>
      <w:lvlText w:val=""/>
      <w:lvlJc w:val="left"/>
      <w:pPr>
        <w:ind w:left="2496" w:hanging="360"/>
      </w:pPr>
      <w:rPr>
        <w:rFonts w:ascii="Symbol" w:hAnsi="Symbol" w:hint="default"/>
      </w:rPr>
    </w:lvl>
    <w:lvl w:ilvl="1" w:tplc="041F0003" w:tentative="1">
      <w:start w:val="1"/>
      <w:numFmt w:val="bullet"/>
      <w:lvlText w:val="o"/>
      <w:lvlJc w:val="left"/>
      <w:pPr>
        <w:ind w:left="3216" w:hanging="360"/>
      </w:pPr>
      <w:rPr>
        <w:rFonts w:ascii="Courier New" w:hAnsi="Courier New" w:cs="Courier New" w:hint="default"/>
      </w:rPr>
    </w:lvl>
    <w:lvl w:ilvl="2" w:tplc="041F0005" w:tentative="1">
      <w:start w:val="1"/>
      <w:numFmt w:val="bullet"/>
      <w:lvlText w:val=""/>
      <w:lvlJc w:val="left"/>
      <w:pPr>
        <w:ind w:left="3936" w:hanging="360"/>
      </w:pPr>
      <w:rPr>
        <w:rFonts w:ascii="Wingdings" w:hAnsi="Wingdings" w:hint="default"/>
      </w:rPr>
    </w:lvl>
    <w:lvl w:ilvl="3" w:tplc="041F0001" w:tentative="1">
      <w:start w:val="1"/>
      <w:numFmt w:val="bullet"/>
      <w:lvlText w:val=""/>
      <w:lvlJc w:val="left"/>
      <w:pPr>
        <w:ind w:left="4656" w:hanging="360"/>
      </w:pPr>
      <w:rPr>
        <w:rFonts w:ascii="Symbol" w:hAnsi="Symbol" w:hint="default"/>
      </w:rPr>
    </w:lvl>
    <w:lvl w:ilvl="4" w:tplc="041F0003" w:tentative="1">
      <w:start w:val="1"/>
      <w:numFmt w:val="bullet"/>
      <w:lvlText w:val="o"/>
      <w:lvlJc w:val="left"/>
      <w:pPr>
        <w:ind w:left="5376" w:hanging="360"/>
      </w:pPr>
      <w:rPr>
        <w:rFonts w:ascii="Courier New" w:hAnsi="Courier New" w:cs="Courier New" w:hint="default"/>
      </w:rPr>
    </w:lvl>
    <w:lvl w:ilvl="5" w:tplc="041F0005" w:tentative="1">
      <w:start w:val="1"/>
      <w:numFmt w:val="bullet"/>
      <w:lvlText w:val=""/>
      <w:lvlJc w:val="left"/>
      <w:pPr>
        <w:ind w:left="6096" w:hanging="360"/>
      </w:pPr>
      <w:rPr>
        <w:rFonts w:ascii="Wingdings" w:hAnsi="Wingdings" w:hint="default"/>
      </w:rPr>
    </w:lvl>
    <w:lvl w:ilvl="6" w:tplc="041F0001" w:tentative="1">
      <w:start w:val="1"/>
      <w:numFmt w:val="bullet"/>
      <w:lvlText w:val=""/>
      <w:lvlJc w:val="left"/>
      <w:pPr>
        <w:ind w:left="6816" w:hanging="360"/>
      </w:pPr>
      <w:rPr>
        <w:rFonts w:ascii="Symbol" w:hAnsi="Symbol" w:hint="default"/>
      </w:rPr>
    </w:lvl>
    <w:lvl w:ilvl="7" w:tplc="041F0003" w:tentative="1">
      <w:start w:val="1"/>
      <w:numFmt w:val="bullet"/>
      <w:lvlText w:val="o"/>
      <w:lvlJc w:val="left"/>
      <w:pPr>
        <w:ind w:left="7536" w:hanging="360"/>
      </w:pPr>
      <w:rPr>
        <w:rFonts w:ascii="Courier New" w:hAnsi="Courier New" w:cs="Courier New" w:hint="default"/>
      </w:rPr>
    </w:lvl>
    <w:lvl w:ilvl="8" w:tplc="041F0005" w:tentative="1">
      <w:start w:val="1"/>
      <w:numFmt w:val="bullet"/>
      <w:lvlText w:val=""/>
      <w:lvlJc w:val="left"/>
      <w:pPr>
        <w:ind w:left="8256" w:hanging="360"/>
      </w:pPr>
      <w:rPr>
        <w:rFonts w:ascii="Wingdings" w:hAnsi="Wingdings" w:hint="default"/>
      </w:rPr>
    </w:lvl>
  </w:abstractNum>
  <w:abstractNum w:abstractNumId="21">
    <w:nsid w:val="79283490"/>
    <w:multiLevelType w:val="hybridMultilevel"/>
    <w:tmpl w:val="8244E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7F47DC"/>
    <w:multiLevelType w:val="hybridMultilevel"/>
    <w:tmpl w:val="13AE676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19"/>
  </w:num>
  <w:num w:numId="4">
    <w:abstractNumId w:val="12"/>
  </w:num>
  <w:num w:numId="5">
    <w:abstractNumId w:val="7"/>
  </w:num>
  <w:num w:numId="6">
    <w:abstractNumId w:val="13"/>
  </w:num>
  <w:num w:numId="7">
    <w:abstractNumId w:val="16"/>
  </w:num>
  <w:num w:numId="8">
    <w:abstractNumId w:val="21"/>
  </w:num>
  <w:num w:numId="9">
    <w:abstractNumId w:val="2"/>
  </w:num>
  <w:num w:numId="10">
    <w:abstractNumId w:val="6"/>
  </w:num>
  <w:num w:numId="11">
    <w:abstractNumId w:val="14"/>
  </w:num>
  <w:num w:numId="12">
    <w:abstractNumId w:val="10"/>
  </w:num>
  <w:num w:numId="13">
    <w:abstractNumId w:val="5"/>
  </w:num>
  <w:num w:numId="14">
    <w:abstractNumId w:val="0"/>
  </w:num>
  <w:num w:numId="15">
    <w:abstractNumId w:val="22"/>
  </w:num>
  <w:num w:numId="16">
    <w:abstractNumId w:val="1"/>
  </w:num>
  <w:num w:numId="17">
    <w:abstractNumId w:val="15"/>
  </w:num>
  <w:num w:numId="18">
    <w:abstractNumId w:val="8"/>
  </w:num>
  <w:num w:numId="19">
    <w:abstractNumId w:val="20"/>
  </w:num>
  <w:num w:numId="20">
    <w:abstractNumId w:val="18"/>
  </w:num>
  <w:num w:numId="21">
    <w:abstractNumId w:val="9"/>
  </w:num>
  <w:num w:numId="22">
    <w:abstractNumId w:val="11"/>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5A"/>
    <w:rsid w:val="000278B7"/>
    <w:rsid w:val="00036EB6"/>
    <w:rsid w:val="0004182A"/>
    <w:rsid w:val="000538D4"/>
    <w:rsid w:val="0005748C"/>
    <w:rsid w:val="00074E1B"/>
    <w:rsid w:val="00090725"/>
    <w:rsid w:val="0009364B"/>
    <w:rsid w:val="00093817"/>
    <w:rsid w:val="00093D14"/>
    <w:rsid w:val="000A12AF"/>
    <w:rsid w:val="000A702C"/>
    <w:rsid w:val="000A7600"/>
    <w:rsid w:val="000A7966"/>
    <w:rsid w:val="000B6414"/>
    <w:rsid w:val="000C15C1"/>
    <w:rsid w:val="000C6DF2"/>
    <w:rsid w:val="000E386C"/>
    <w:rsid w:val="000E3ED6"/>
    <w:rsid w:val="000F1A05"/>
    <w:rsid w:val="001014EA"/>
    <w:rsid w:val="001072F3"/>
    <w:rsid w:val="0010762D"/>
    <w:rsid w:val="00107C84"/>
    <w:rsid w:val="00121AFF"/>
    <w:rsid w:val="00121E77"/>
    <w:rsid w:val="00125A2B"/>
    <w:rsid w:val="00132738"/>
    <w:rsid w:val="00136A33"/>
    <w:rsid w:val="00143EE0"/>
    <w:rsid w:val="00162668"/>
    <w:rsid w:val="00163338"/>
    <w:rsid w:val="00180CD5"/>
    <w:rsid w:val="00181E2A"/>
    <w:rsid w:val="001911DA"/>
    <w:rsid w:val="00191945"/>
    <w:rsid w:val="00192E5D"/>
    <w:rsid w:val="00197237"/>
    <w:rsid w:val="001A2C5A"/>
    <w:rsid w:val="001B25A5"/>
    <w:rsid w:val="001C6229"/>
    <w:rsid w:val="001D2DF4"/>
    <w:rsid w:val="001D62AC"/>
    <w:rsid w:val="001E103B"/>
    <w:rsid w:val="001E104A"/>
    <w:rsid w:val="001E4D80"/>
    <w:rsid w:val="001F3712"/>
    <w:rsid w:val="00205763"/>
    <w:rsid w:val="00207554"/>
    <w:rsid w:val="00211F73"/>
    <w:rsid w:val="0022733C"/>
    <w:rsid w:val="0023447F"/>
    <w:rsid w:val="002479C7"/>
    <w:rsid w:val="0025293A"/>
    <w:rsid w:val="00263DAC"/>
    <w:rsid w:val="0027670F"/>
    <w:rsid w:val="002975D4"/>
    <w:rsid w:val="0029764A"/>
    <w:rsid w:val="002A64DF"/>
    <w:rsid w:val="002A7DB6"/>
    <w:rsid w:val="002B0A70"/>
    <w:rsid w:val="002B6760"/>
    <w:rsid w:val="002E3428"/>
    <w:rsid w:val="002E5A1D"/>
    <w:rsid w:val="002F041F"/>
    <w:rsid w:val="002F1344"/>
    <w:rsid w:val="0030767A"/>
    <w:rsid w:val="0030780B"/>
    <w:rsid w:val="003173E0"/>
    <w:rsid w:val="00326EA4"/>
    <w:rsid w:val="00344A05"/>
    <w:rsid w:val="00357102"/>
    <w:rsid w:val="003579F2"/>
    <w:rsid w:val="0036259B"/>
    <w:rsid w:val="00382684"/>
    <w:rsid w:val="00382731"/>
    <w:rsid w:val="0038708E"/>
    <w:rsid w:val="00391E14"/>
    <w:rsid w:val="003A6DDC"/>
    <w:rsid w:val="003A74CA"/>
    <w:rsid w:val="003C7DF8"/>
    <w:rsid w:val="003E0059"/>
    <w:rsid w:val="003F654E"/>
    <w:rsid w:val="00400FEE"/>
    <w:rsid w:val="00402546"/>
    <w:rsid w:val="00405A3C"/>
    <w:rsid w:val="004078CA"/>
    <w:rsid w:val="00412128"/>
    <w:rsid w:val="0041229B"/>
    <w:rsid w:val="00430476"/>
    <w:rsid w:val="00435CF6"/>
    <w:rsid w:val="004475D0"/>
    <w:rsid w:val="00447AC4"/>
    <w:rsid w:val="00450AEC"/>
    <w:rsid w:val="004638F7"/>
    <w:rsid w:val="004734F4"/>
    <w:rsid w:val="00481847"/>
    <w:rsid w:val="004B0544"/>
    <w:rsid w:val="004C108B"/>
    <w:rsid w:val="004C7CCF"/>
    <w:rsid w:val="004D4776"/>
    <w:rsid w:val="004D5760"/>
    <w:rsid w:val="004E1D97"/>
    <w:rsid w:val="004F7D61"/>
    <w:rsid w:val="00502885"/>
    <w:rsid w:val="00510D73"/>
    <w:rsid w:val="00521268"/>
    <w:rsid w:val="00526FE0"/>
    <w:rsid w:val="00533593"/>
    <w:rsid w:val="0054353F"/>
    <w:rsid w:val="00543EF0"/>
    <w:rsid w:val="005600B6"/>
    <w:rsid w:val="00560D6C"/>
    <w:rsid w:val="005735BA"/>
    <w:rsid w:val="00573CB3"/>
    <w:rsid w:val="005923DF"/>
    <w:rsid w:val="005A04B2"/>
    <w:rsid w:val="005A10A7"/>
    <w:rsid w:val="005A1CC2"/>
    <w:rsid w:val="005B2819"/>
    <w:rsid w:val="005C2642"/>
    <w:rsid w:val="005C3BE2"/>
    <w:rsid w:val="005C50BE"/>
    <w:rsid w:val="005E7C83"/>
    <w:rsid w:val="00601F9E"/>
    <w:rsid w:val="00613432"/>
    <w:rsid w:val="006134AE"/>
    <w:rsid w:val="00627314"/>
    <w:rsid w:val="00637466"/>
    <w:rsid w:val="006443D9"/>
    <w:rsid w:val="00644585"/>
    <w:rsid w:val="00645C2F"/>
    <w:rsid w:val="006537C9"/>
    <w:rsid w:val="00654F19"/>
    <w:rsid w:val="00665719"/>
    <w:rsid w:val="00674CB6"/>
    <w:rsid w:val="00681709"/>
    <w:rsid w:val="006818EC"/>
    <w:rsid w:val="006918EA"/>
    <w:rsid w:val="006B4761"/>
    <w:rsid w:val="006B53AE"/>
    <w:rsid w:val="006D4DCA"/>
    <w:rsid w:val="006E2A1C"/>
    <w:rsid w:val="006F3B15"/>
    <w:rsid w:val="006F4545"/>
    <w:rsid w:val="006F5D1C"/>
    <w:rsid w:val="00711AE8"/>
    <w:rsid w:val="007155C2"/>
    <w:rsid w:val="00724974"/>
    <w:rsid w:val="00726E4C"/>
    <w:rsid w:val="00730AA0"/>
    <w:rsid w:val="00731272"/>
    <w:rsid w:val="00734BFB"/>
    <w:rsid w:val="00745F87"/>
    <w:rsid w:val="007476B0"/>
    <w:rsid w:val="00753C61"/>
    <w:rsid w:val="007541AB"/>
    <w:rsid w:val="007800A4"/>
    <w:rsid w:val="007822FB"/>
    <w:rsid w:val="00791337"/>
    <w:rsid w:val="007B14BE"/>
    <w:rsid w:val="007C0AE4"/>
    <w:rsid w:val="007E2E36"/>
    <w:rsid w:val="007F2044"/>
    <w:rsid w:val="00801087"/>
    <w:rsid w:val="0080650D"/>
    <w:rsid w:val="00825480"/>
    <w:rsid w:val="00830B45"/>
    <w:rsid w:val="00832E2F"/>
    <w:rsid w:val="00847EBF"/>
    <w:rsid w:val="00882426"/>
    <w:rsid w:val="0089705A"/>
    <w:rsid w:val="008A2BCB"/>
    <w:rsid w:val="008A49FA"/>
    <w:rsid w:val="008B401A"/>
    <w:rsid w:val="008B51DB"/>
    <w:rsid w:val="008B6AB9"/>
    <w:rsid w:val="008C4758"/>
    <w:rsid w:val="008D487C"/>
    <w:rsid w:val="008E3A3C"/>
    <w:rsid w:val="008E41C8"/>
    <w:rsid w:val="00911F7D"/>
    <w:rsid w:val="0092449C"/>
    <w:rsid w:val="00924740"/>
    <w:rsid w:val="009453CF"/>
    <w:rsid w:val="009473D7"/>
    <w:rsid w:val="009478D5"/>
    <w:rsid w:val="00951447"/>
    <w:rsid w:val="009630C8"/>
    <w:rsid w:val="00973E4C"/>
    <w:rsid w:val="009746E3"/>
    <w:rsid w:val="00975F07"/>
    <w:rsid w:val="00976D70"/>
    <w:rsid w:val="00995D01"/>
    <w:rsid w:val="009A3451"/>
    <w:rsid w:val="009C6F94"/>
    <w:rsid w:val="009D0179"/>
    <w:rsid w:val="009D0215"/>
    <w:rsid w:val="009E4B9C"/>
    <w:rsid w:val="00A273EA"/>
    <w:rsid w:val="00A30E81"/>
    <w:rsid w:val="00A359B7"/>
    <w:rsid w:val="00A41885"/>
    <w:rsid w:val="00A47BC5"/>
    <w:rsid w:val="00A56192"/>
    <w:rsid w:val="00A57F88"/>
    <w:rsid w:val="00A6073F"/>
    <w:rsid w:val="00A6116F"/>
    <w:rsid w:val="00A6121A"/>
    <w:rsid w:val="00A63F03"/>
    <w:rsid w:val="00A64DD1"/>
    <w:rsid w:val="00A67797"/>
    <w:rsid w:val="00A7302B"/>
    <w:rsid w:val="00A910A0"/>
    <w:rsid w:val="00A94CC9"/>
    <w:rsid w:val="00A954DA"/>
    <w:rsid w:val="00AA2436"/>
    <w:rsid w:val="00AA34FC"/>
    <w:rsid w:val="00AA746D"/>
    <w:rsid w:val="00AB2B1C"/>
    <w:rsid w:val="00AB48EB"/>
    <w:rsid w:val="00AC0DDF"/>
    <w:rsid w:val="00AC0F1F"/>
    <w:rsid w:val="00AC5319"/>
    <w:rsid w:val="00AD11AA"/>
    <w:rsid w:val="00AD548E"/>
    <w:rsid w:val="00AE3CB0"/>
    <w:rsid w:val="00AF56A3"/>
    <w:rsid w:val="00B11B5A"/>
    <w:rsid w:val="00B1335F"/>
    <w:rsid w:val="00B24725"/>
    <w:rsid w:val="00B31879"/>
    <w:rsid w:val="00B33ED3"/>
    <w:rsid w:val="00B3538A"/>
    <w:rsid w:val="00B42279"/>
    <w:rsid w:val="00B60C97"/>
    <w:rsid w:val="00B669D2"/>
    <w:rsid w:val="00B724E0"/>
    <w:rsid w:val="00B7311D"/>
    <w:rsid w:val="00B734F9"/>
    <w:rsid w:val="00B73D90"/>
    <w:rsid w:val="00B75C67"/>
    <w:rsid w:val="00B767A7"/>
    <w:rsid w:val="00B93570"/>
    <w:rsid w:val="00BA227C"/>
    <w:rsid w:val="00BA49E8"/>
    <w:rsid w:val="00BA5F84"/>
    <w:rsid w:val="00BB7A24"/>
    <w:rsid w:val="00BC13E9"/>
    <w:rsid w:val="00BD32F6"/>
    <w:rsid w:val="00BD503B"/>
    <w:rsid w:val="00BF1616"/>
    <w:rsid w:val="00BF28F3"/>
    <w:rsid w:val="00BF4158"/>
    <w:rsid w:val="00C00944"/>
    <w:rsid w:val="00C03145"/>
    <w:rsid w:val="00C04A67"/>
    <w:rsid w:val="00C126AE"/>
    <w:rsid w:val="00C12932"/>
    <w:rsid w:val="00C14E3C"/>
    <w:rsid w:val="00C169F0"/>
    <w:rsid w:val="00C24A71"/>
    <w:rsid w:val="00C33164"/>
    <w:rsid w:val="00C54134"/>
    <w:rsid w:val="00C62F20"/>
    <w:rsid w:val="00C86A4B"/>
    <w:rsid w:val="00C937B3"/>
    <w:rsid w:val="00CC0A62"/>
    <w:rsid w:val="00CC2CAF"/>
    <w:rsid w:val="00CC37EE"/>
    <w:rsid w:val="00CF13FF"/>
    <w:rsid w:val="00D107C5"/>
    <w:rsid w:val="00D150E9"/>
    <w:rsid w:val="00D32364"/>
    <w:rsid w:val="00D334A9"/>
    <w:rsid w:val="00D3351F"/>
    <w:rsid w:val="00D654CB"/>
    <w:rsid w:val="00D7152C"/>
    <w:rsid w:val="00D73244"/>
    <w:rsid w:val="00D73F47"/>
    <w:rsid w:val="00D765DD"/>
    <w:rsid w:val="00D824D6"/>
    <w:rsid w:val="00D8458F"/>
    <w:rsid w:val="00DB486D"/>
    <w:rsid w:val="00DC4864"/>
    <w:rsid w:val="00DC75D9"/>
    <w:rsid w:val="00DD2602"/>
    <w:rsid w:val="00DD5B3F"/>
    <w:rsid w:val="00DF36D3"/>
    <w:rsid w:val="00DF423F"/>
    <w:rsid w:val="00DF6B1F"/>
    <w:rsid w:val="00E05DF4"/>
    <w:rsid w:val="00E20452"/>
    <w:rsid w:val="00E22CA6"/>
    <w:rsid w:val="00E27641"/>
    <w:rsid w:val="00E33C7B"/>
    <w:rsid w:val="00E375A9"/>
    <w:rsid w:val="00E4404A"/>
    <w:rsid w:val="00E54703"/>
    <w:rsid w:val="00E547C6"/>
    <w:rsid w:val="00E562D4"/>
    <w:rsid w:val="00E5734E"/>
    <w:rsid w:val="00E65DCF"/>
    <w:rsid w:val="00E679AA"/>
    <w:rsid w:val="00E805F6"/>
    <w:rsid w:val="00E83023"/>
    <w:rsid w:val="00E97412"/>
    <w:rsid w:val="00EA0789"/>
    <w:rsid w:val="00EA2E7D"/>
    <w:rsid w:val="00EA66CB"/>
    <w:rsid w:val="00EB38F4"/>
    <w:rsid w:val="00EB49DF"/>
    <w:rsid w:val="00EB637C"/>
    <w:rsid w:val="00EB6ACB"/>
    <w:rsid w:val="00EC3FB0"/>
    <w:rsid w:val="00ED29AB"/>
    <w:rsid w:val="00ED54D4"/>
    <w:rsid w:val="00ED61D6"/>
    <w:rsid w:val="00EE2690"/>
    <w:rsid w:val="00EF4D3C"/>
    <w:rsid w:val="00F04AF9"/>
    <w:rsid w:val="00F118C6"/>
    <w:rsid w:val="00F15FD3"/>
    <w:rsid w:val="00F212BA"/>
    <w:rsid w:val="00F22442"/>
    <w:rsid w:val="00F2566B"/>
    <w:rsid w:val="00F3490B"/>
    <w:rsid w:val="00F447E6"/>
    <w:rsid w:val="00F44C9F"/>
    <w:rsid w:val="00F469C7"/>
    <w:rsid w:val="00F57367"/>
    <w:rsid w:val="00F577DF"/>
    <w:rsid w:val="00F66CCA"/>
    <w:rsid w:val="00F6723C"/>
    <w:rsid w:val="00F83B09"/>
    <w:rsid w:val="00F967F6"/>
    <w:rsid w:val="00FB2662"/>
    <w:rsid w:val="00FB44DF"/>
    <w:rsid w:val="00FC3AF6"/>
    <w:rsid w:val="00FD047E"/>
    <w:rsid w:val="00FF30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D4"/>
  </w:style>
  <w:style w:type="paragraph" w:styleId="Balk1">
    <w:name w:val="heading 1"/>
    <w:basedOn w:val="Normal"/>
    <w:next w:val="Normal"/>
    <w:link w:val="Balk1Char"/>
    <w:uiPriority w:val="9"/>
    <w:qFormat/>
    <w:rsid w:val="00FB44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B11B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0755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B11B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B11B5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1B5A"/>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11B5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B11B5A"/>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B11B5A"/>
    <w:rPr>
      <w:color w:val="0000FF"/>
      <w:u w:val="single"/>
    </w:rPr>
  </w:style>
  <w:style w:type="character" w:customStyle="1" w:styleId="seperator">
    <w:name w:val="seperator"/>
    <w:basedOn w:val="VarsaylanParagrafYazTipi"/>
    <w:rsid w:val="00B11B5A"/>
  </w:style>
  <w:style w:type="paragraph" w:styleId="NormalWeb">
    <w:name w:val="Normal (Web)"/>
    <w:basedOn w:val="Normal"/>
    <w:uiPriority w:val="99"/>
    <w:semiHidden/>
    <w:unhideWhenUsed/>
    <w:rsid w:val="00B11B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1B5A"/>
    <w:rPr>
      <w:b/>
      <w:bCs/>
    </w:rPr>
  </w:style>
  <w:style w:type="paragraph" w:styleId="stbilgi">
    <w:name w:val="header"/>
    <w:basedOn w:val="Normal"/>
    <w:link w:val="stbilgiChar"/>
    <w:uiPriority w:val="99"/>
    <w:unhideWhenUsed/>
    <w:rsid w:val="00E805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5F6"/>
  </w:style>
  <w:style w:type="paragraph" w:styleId="Altbilgi">
    <w:name w:val="footer"/>
    <w:basedOn w:val="Normal"/>
    <w:link w:val="AltbilgiChar"/>
    <w:unhideWhenUsed/>
    <w:rsid w:val="00E805F6"/>
    <w:pPr>
      <w:tabs>
        <w:tab w:val="center" w:pos="4536"/>
        <w:tab w:val="right" w:pos="9072"/>
      </w:tabs>
      <w:spacing w:after="0" w:line="240" w:lineRule="auto"/>
    </w:pPr>
  </w:style>
  <w:style w:type="character" w:customStyle="1" w:styleId="AltbilgiChar">
    <w:name w:val="Altbilgi Char"/>
    <w:basedOn w:val="VarsaylanParagrafYazTipi"/>
    <w:link w:val="Altbilgi"/>
    <w:rsid w:val="00E805F6"/>
  </w:style>
  <w:style w:type="paragraph" w:styleId="ListeParagraf">
    <w:name w:val="List Paragraph"/>
    <w:basedOn w:val="Normal"/>
    <w:uiPriority w:val="34"/>
    <w:qFormat/>
    <w:rsid w:val="0023447F"/>
    <w:pPr>
      <w:ind w:left="720"/>
      <w:contextualSpacing/>
    </w:pPr>
  </w:style>
  <w:style w:type="paragraph" w:styleId="BalonMetni">
    <w:name w:val="Balloon Text"/>
    <w:basedOn w:val="Normal"/>
    <w:link w:val="BalonMetniChar"/>
    <w:uiPriority w:val="99"/>
    <w:semiHidden/>
    <w:unhideWhenUsed/>
    <w:rsid w:val="00405A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A3C"/>
    <w:rPr>
      <w:rFonts w:ascii="Tahoma" w:hAnsi="Tahoma" w:cs="Tahoma"/>
      <w:sz w:val="16"/>
      <w:szCs w:val="16"/>
    </w:rPr>
  </w:style>
  <w:style w:type="table" w:styleId="TabloKlavuzu">
    <w:name w:val="Table Grid"/>
    <w:basedOn w:val="NormalTablo"/>
    <w:uiPriority w:val="39"/>
    <w:rsid w:val="00405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FB44DF"/>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FB44DF"/>
    <w:pPr>
      <w:spacing w:line="259" w:lineRule="auto"/>
      <w:outlineLvl w:val="9"/>
    </w:pPr>
    <w:rPr>
      <w:lang w:eastAsia="tr-TR"/>
    </w:rPr>
  </w:style>
  <w:style w:type="paragraph" w:styleId="T2">
    <w:name w:val="toc 2"/>
    <w:basedOn w:val="Normal"/>
    <w:next w:val="Normal"/>
    <w:autoRedefine/>
    <w:uiPriority w:val="39"/>
    <w:unhideWhenUsed/>
    <w:rsid w:val="00FB44DF"/>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FB44DF"/>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FB44DF"/>
    <w:pPr>
      <w:spacing w:after="100" w:line="259" w:lineRule="auto"/>
      <w:ind w:left="440"/>
    </w:pPr>
    <w:rPr>
      <w:rFonts w:eastAsiaTheme="minorEastAsia" w:cs="Times New Roman"/>
      <w:lang w:eastAsia="tr-TR"/>
    </w:rPr>
  </w:style>
  <w:style w:type="character" w:customStyle="1" w:styleId="Balk3Char">
    <w:name w:val="Başlık 3 Char"/>
    <w:basedOn w:val="VarsaylanParagrafYazTipi"/>
    <w:link w:val="Balk3"/>
    <w:uiPriority w:val="9"/>
    <w:semiHidden/>
    <w:rsid w:val="002075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D4"/>
  </w:style>
  <w:style w:type="paragraph" w:styleId="Balk1">
    <w:name w:val="heading 1"/>
    <w:basedOn w:val="Normal"/>
    <w:next w:val="Normal"/>
    <w:link w:val="Balk1Char"/>
    <w:uiPriority w:val="9"/>
    <w:qFormat/>
    <w:rsid w:val="00FB44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B11B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0755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B11B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B11B5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1B5A"/>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11B5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B11B5A"/>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B11B5A"/>
    <w:rPr>
      <w:color w:val="0000FF"/>
      <w:u w:val="single"/>
    </w:rPr>
  </w:style>
  <w:style w:type="character" w:customStyle="1" w:styleId="seperator">
    <w:name w:val="seperator"/>
    <w:basedOn w:val="VarsaylanParagrafYazTipi"/>
    <w:rsid w:val="00B11B5A"/>
  </w:style>
  <w:style w:type="paragraph" w:styleId="NormalWeb">
    <w:name w:val="Normal (Web)"/>
    <w:basedOn w:val="Normal"/>
    <w:uiPriority w:val="99"/>
    <w:semiHidden/>
    <w:unhideWhenUsed/>
    <w:rsid w:val="00B11B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1B5A"/>
    <w:rPr>
      <w:b/>
      <w:bCs/>
    </w:rPr>
  </w:style>
  <w:style w:type="paragraph" w:styleId="stbilgi">
    <w:name w:val="header"/>
    <w:basedOn w:val="Normal"/>
    <w:link w:val="stbilgiChar"/>
    <w:uiPriority w:val="99"/>
    <w:unhideWhenUsed/>
    <w:rsid w:val="00E805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5F6"/>
  </w:style>
  <w:style w:type="paragraph" w:styleId="Altbilgi">
    <w:name w:val="footer"/>
    <w:basedOn w:val="Normal"/>
    <w:link w:val="AltbilgiChar"/>
    <w:unhideWhenUsed/>
    <w:rsid w:val="00E805F6"/>
    <w:pPr>
      <w:tabs>
        <w:tab w:val="center" w:pos="4536"/>
        <w:tab w:val="right" w:pos="9072"/>
      </w:tabs>
      <w:spacing w:after="0" w:line="240" w:lineRule="auto"/>
    </w:pPr>
  </w:style>
  <w:style w:type="character" w:customStyle="1" w:styleId="AltbilgiChar">
    <w:name w:val="Altbilgi Char"/>
    <w:basedOn w:val="VarsaylanParagrafYazTipi"/>
    <w:link w:val="Altbilgi"/>
    <w:rsid w:val="00E805F6"/>
  </w:style>
  <w:style w:type="paragraph" w:styleId="ListeParagraf">
    <w:name w:val="List Paragraph"/>
    <w:basedOn w:val="Normal"/>
    <w:uiPriority w:val="34"/>
    <w:qFormat/>
    <w:rsid w:val="0023447F"/>
    <w:pPr>
      <w:ind w:left="720"/>
      <w:contextualSpacing/>
    </w:pPr>
  </w:style>
  <w:style w:type="paragraph" w:styleId="BalonMetni">
    <w:name w:val="Balloon Text"/>
    <w:basedOn w:val="Normal"/>
    <w:link w:val="BalonMetniChar"/>
    <w:uiPriority w:val="99"/>
    <w:semiHidden/>
    <w:unhideWhenUsed/>
    <w:rsid w:val="00405A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A3C"/>
    <w:rPr>
      <w:rFonts w:ascii="Tahoma" w:hAnsi="Tahoma" w:cs="Tahoma"/>
      <w:sz w:val="16"/>
      <w:szCs w:val="16"/>
    </w:rPr>
  </w:style>
  <w:style w:type="table" w:styleId="TabloKlavuzu">
    <w:name w:val="Table Grid"/>
    <w:basedOn w:val="NormalTablo"/>
    <w:uiPriority w:val="39"/>
    <w:rsid w:val="00405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FB44DF"/>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FB44DF"/>
    <w:pPr>
      <w:spacing w:line="259" w:lineRule="auto"/>
      <w:outlineLvl w:val="9"/>
    </w:pPr>
    <w:rPr>
      <w:lang w:eastAsia="tr-TR"/>
    </w:rPr>
  </w:style>
  <w:style w:type="paragraph" w:styleId="T2">
    <w:name w:val="toc 2"/>
    <w:basedOn w:val="Normal"/>
    <w:next w:val="Normal"/>
    <w:autoRedefine/>
    <w:uiPriority w:val="39"/>
    <w:unhideWhenUsed/>
    <w:rsid w:val="00FB44DF"/>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FB44DF"/>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FB44DF"/>
    <w:pPr>
      <w:spacing w:after="100" w:line="259" w:lineRule="auto"/>
      <w:ind w:left="440"/>
    </w:pPr>
    <w:rPr>
      <w:rFonts w:eastAsiaTheme="minorEastAsia" w:cs="Times New Roman"/>
      <w:lang w:eastAsia="tr-TR"/>
    </w:rPr>
  </w:style>
  <w:style w:type="character" w:customStyle="1" w:styleId="Balk3Char">
    <w:name w:val="Başlık 3 Char"/>
    <w:basedOn w:val="VarsaylanParagrafYazTipi"/>
    <w:link w:val="Balk3"/>
    <w:uiPriority w:val="9"/>
    <w:semiHidden/>
    <w:rsid w:val="002075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754">
      <w:bodyDiv w:val="1"/>
      <w:marLeft w:val="0"/>
      <w:marRight w:val="0"/>
      <w:marTop w:val="0"/>
      <w:marBottom w:val="0"/>
      <w:divBdr>
        <w:top w:val="none" w:sz="0" w:space="0" w:color="auto"/>
        <w:left w:val="none" w:sz="0" w:space="0" w:color="auto"/>
        <w:bottom w:val="none" w:sz="0" w:space="0" w:color="auto"/>
        <w:right w:val="none" w:sz="0" w:space="0" w:color="auto"/>
      </w:divBdr>
    </w:div>
    <w:div w:id="344406466">
      <w:bodyDiv w:val="1"/>
      <w:marLeft w:val="0"/>
      <w:marRight w:val="0"/>
      <w:marTop w:val="0"/>
      <w:marBottom w:val="0"/>
      <w:divBdr>
        <w:top w:val="none" w:sz="0" w:space="0" w:color="auto"/>
        <w:left w:val="none" w:sz="0" w:space="0" w:color="auto"/>
        <w:bottom w:val="none" w:sz="0" w:space="0" w:color="auto"/>
        <w:right w:val="none" w:sz="0" w:space="0" w:color="auto"/>
      </w:divBdr>
    </w:div>
    <w:div w:id="405152729">
      <w:bodyDiv w:val="1"/>
      <w:marLeft w:val="0"/>
      <w:marRight w:val="0"/>
      <w:marTop w:val="0"/>
      <w:marBottom w:val="0"/>
      <w:divBdr>
        <w:top w:val="none" w:sz="0" w:space="0" w:color="auto"/>
        <w:left w:val="none" w:sz="0" w:space="0" w:color="auto"/>
        <w:bottom w:val="none" w:sz="0" w:space="0" w:color="auto"/>
        <w:right w:val="none" w:sz="0" w:space="0" w:color="auto"/>
      </w:divBdr>
    </w:div>
    <w:div w:id="503588594">
      <w:bodyDiv w:val="1"/>
      <w:marLeft w:val="0"/>
      <w:marRight w:val="0"/>
      <w:marTop w:val="0"/>
      <w:marBottom w:val="0"/>
      <w:divBdr>
        <w:top w:val="none" w:sz="0" w:space="0" w:color="auto"/>
        <w:left w:val="none" w:sz="0" w:space="0" w:color="auto"/>
        <w:bottom w:val="none" w:sz="0" w:space="0" w:color="auto"/>
        <w:right w:val="none" w:sz="0" w:space="0" w:color="auto"/>
      </w:divBdr>
    </w:div>
    <w:div w:id="545066341">
      <w:bodyDiv w:val="1"/>
      <w:marLeft w:val="0"/>
      <w:marRight w:val="0"/>
      <w:marTop w:val="0"/>
      <w:marBottom w:val="0"/>
      <w:divBdr>
        <w:top w:val="none" w:sz="0" w:space="0" w:color="auto"/>
        <w:left w:val="none" w:sz="0" w:space="0" w:color="auto"/>
        <w:bottom w:val="none" w:sz="0" w:space="0" w:color="auto"/>
        <w:right w:val="none" w:sz="0" w:space="0" w:color="auto"/>
      </w:divBdr>
    </w:div>
    <w:div w:id="694621591">
      <w:bodyDiv w:val="1"/>
      <w:marLeft w:val="0"/>
      <w:marRight w:val="0"/>
      <w:marTop w:val="0"/>
      <w:marBottom w:val="0"/>
      <w:divBdr>
        <w:top w:val="none" w:sz="0" w:space="0" w:color="auto"/>
        <w:left w:val="none" w:sz="0" w:space="0" w:color="auto"/>
        <w:bottom w:val="none" w:sz="0" w:space="0" w:color="auto"/>
        <w:right w:val="none" w:sz="0" w:space="0" w:color="auto"/>
      </w:divBdr>
    </w:div>
    <w:div w:id="839200411">
      <w:bodyDiv w:val="1"/>
      <w:marLeft w:val="0"/>
      <w:marRight w:val="0"/>
      <w:marTop w:val="0"/>
      <w:marBottom w:val="0"/>
      <w:divBdr>
        <w:top w:val="none" w:sz="0" w:space="0" w:color="auto"/>
        <w:left w:val="none" w:sz="0" w:space="0" w:color="auto"/>
        <w:bottom w:val="none" w:sz="0" w:space="0" w:color="auto"/>
        <w:right w:val="none" w:sz="0" w:space="0" w:color="auto"/>
      </w:divBdr>
      <w:divsChild>
        <w:div w:id="94205628">
          <w:marLeft w:val="0"/>
          <w:marRight w:val="0"/>
          <w:marTop w:val="0"/>
          <w:marBottom w:val="0"/>
          <w:divBdr>
            <w:top w:val="none" w:sz="0" w:space="0" w:color="auto"/>
            <w:left w:val="none" w:sz="0" w:space="0" w:color="auto"/>
            <w:bottom w:val="none" w:sz="0" w:space="0" w:color="auto"/>
            <w:right w:val="none" w:sz="0" w:space="0" w:color="auto"/>
          </w:divBdr>
        </w:div>
      </w:divsChild>
    </w:div>
    <w:div w:id="1006130263">
      <w:bodyDiv w:val="1"/>
      <w:marLeft w:val="0"/>
      <w:marRight w:val="0"/>
      <w:marTop w:val="0"/>
      <w:marBottom w:val="0"/>
      <w:divBdr>
        <w:top w:val="none" w:sz="0" w:space="0" w:color="auto"/>
        <w:left w:val="none" w:sz="0" w:space="0" w:color="auto"/>
        <w:bottom w:val="none" w:sz="0" w:space="0" w:color="auto"/>
        <w:right w:val="none" w:sz="0" w:space="0" w:color="auto"/>
      </w:divBdr>
    </w:div>
    <w:div w:id="1053770976">
      <w:bodyDiv w:val="1"/>
      <w:marLeft w:val="0"/>
      <w:marRight w:val="0"/>
      <w:marTop w:val="0"/>
      <w:marBottom w:val="0"/>
      <w:divBdr>
        <w:top w:val="none" w:sz="0" w:space="0" w:color="auto"/>
        <w:left w:val="none" w:sz="0" w:space="0" w:color="auto"/>
        <w:bottom w:val="none" w:sz="0" w:space="0" w:color="auto"/>
        <w:right w:val="none" w:sz="0" w:space="0" w:color="auto"/>
      </w:divBdr>
    </w:div>
    <w:div w:id="1113553721">
      <w:bodyDiv w:val="1"/>
      <w:marLeft w:val="0"/>
      <w:marRight w:val="0"/>
      <w:marTop w:val="0"/>
      <w:marBottom w:val="0"/>
      <w:divBdr>
        <w:top w:val="none" w:sz="0" w:space="0" w:color="auto"/>
        <w:left w:val="none" w:sz="0" w:space="0" w:color="auto"/>
        <w:bottom w:val="none" w:sz="0" w:space="0" w:color="auto"/>
        <w:right w:val="none" w:sz="0" w:space="0" w:color="auto"/>
      </w:divBdr>
    </w:div>
    <w:div w:id="1136293739">
      <w:bodyDiv w:val="1"/>
      <w:marLeft w:val="0"/>
      <w:marRight w:val="0"/>
      <w:marTop w:val="0"/>
      <w:marBottom w:val="0"/>
      <w:divBdr>
        <w:top w:val="none" w:sz="0" w:space="0" w:color="auto"/>
        <w:left w:val="none" w:sz="0" w:space="0" w:color="auto"/>
        <w:bottom w:val="none" w:sz="0" w:space="0" w:color="auto"/>
        <w:right w:val="none" w:sz="0" w:space="0" w:color="auto"/>
      </w:divBdr>
    </w:div>
    <w:div w:id="1323578568">
      <w:bodyDiv w:val="1"/>
      <w:marLeft w:val="0"/>
      <w:marRight w:val="0"/>
      <w:marTop w:val="0"/>
      <w:marBottom w:val="0"/>
      <w:divBdr>
        <w:top w:val="none" w:sz="0" w:space="0" w:color="auto"/>
        <w:left w:val="none" w:sz="0" w:space="0" w:color="auto"/>
        <w:bottom w:val="none" w:sz="0" w:space="0" w:color="auto"/>
        <w:right w:val="none" w:sz="0" w:space="0" w:color="auto"/>
      </w:divBdr>
    </w:div>
    <w:div w:id="1364093924">
      <w:bodyDiv w:val="1"/>
      <w:marLeft w:val="0"/>
      <w:marRight w:val="0"/>
      <w:marTop w:val="0"/>
      <w:marBottom w:val="0"/>
      <w:divBdr>
        <w:top w:val="none" w:sz="0" w:space="0" w:color="auto"/>
        <w:left w:val="none" w:sz="0" w:space="0" w:color="auto"/>
        <w:bottom w:val="none" w:sz="0" w:space="0" w:color="auto"/>
        <w:right w:val="none" w:sz="0" w:space="0" w:color="auto"/>
      </w:divBdr>
    </w:div>
    <w:div w:id="1390882134">
      <w:bodyDiv w:val="1"/>
      <w:marLeft w:val="0"/>
      <w:marRight w:val="0"/>
      <w:marTop w:val="0"/>
      <w:marBottom w:val="0"/>
      <w:divBdr>
        <w:top w:val="none" w:sz="0" w:space="0" w:color="auto"/>
        <w:left w:val="none" w:sz="0" w:space="0" w:color="auto"/>
        <w:bottom w:val="none" w:sz="0" w:space="0" w:color="auto"/>
        <w:right w:val="none" w:sz="0" w:space="0" w:color="auto"/>
      </w:divBdr>
      <w:divsChild>
        <w:div w:id="1974477441">
          <w:marLeft w:val="0"/>
          <w:marRight w:val="0"/>
          <w:marTop w:val="0"/>
          <w:marBottom w:val="0"/>
          <w:divBdr>
            <w:top w:val="none" w:sz="0" w:space="0" w:color="auto"/>
            <w:left w:val="none" w:sz="0" w:space="0" w:color="auto"/>
            <w:bottom w:val="none" w:sz="0" w:space="0" w:color="auto"/>
            <w:right w:val="none" w:sz="0" w:space="0" w:color="auto"/>
          </w:divBdr>
        </w:div>
        <w:div w:id="950355943">
          <w:marLeft w:val="0"/>
          <w:marRight w:val="0"/>
          <w:marTop w:val="0"/>
          <w:marBottom w:val="150"/>
          <w:divBdr>
            <w:top w:val="none" w:sz="0" w:space="0" w:color="auto"/>
            <w:left w:val="none" w:sz="0" w:space="0" w:color="auto"/>
            <w:bottom w:val="single" w:sz="6" w:space="8" w:color="EBEBEB"/>
            <w:right w:val="none" w:sz="0" w:space="0" w:color="auto"/>
          </w:divBdr>
        </w:div>
        <w:div w:id="822041995">
          <w:marLeft w:val="0"/>
          <w:marRight w:val="0"/>
          <w:marTop w:val="0"/>
          <w:marBottom w:val="0"/>
          <w:divBdr>
            <w:top w:val="none" w:sz="0" w:space="0" w:color="auto"/>
            <w:left w:val="none" w:sz="0" w:space="0" w:color="auto"/>
            <w:bottom w:val="none" w:sz="0" w:space="0" w:color="auto"/>
            <w:right w:val="none" w:sz="0" w:space="0" w:color="auto"/>
          </w:divBdr>
        </w:div>
      </w:divsChild>
    </w:div>
    <w:div w:id="1612012371">
      <w:bodyDiv w:val="1"/>
      <w:marLeft w:val="0"/>
      <w:marRight w:val="0"/>
      <w:marTop w:val="0"/>
      <w:marBottom w:val="0"/>
      <w:divBdr>
        <w:top w:val="none" w:sz="0" w:space="0" w:color="auto"/>
        <w:left w:val="none" w:sz="0" w:space="0" w:color="auto"/>
        <w:bottom w:val="none" w:sz="0" w:space="0" w:color="auto"/>
        <w:right w:val="none" w:sz="0" w:space="0" w:color="auto"/>
      </w:divBdr>
    </w:div>
    <w:div w:id="1770543017">
      <w:bodyDiv w:val="1"/>
      <w:marLeft w:val="0"/>
      <w:marRight w:val="0"/>
      <w:marTop w:val="0"/>
      <w:marBottom w:val="0"/>
      <w:divBdr>
        <w:top w:val="none" w:sz="0" w:space="0" w:color="auto"/>
        <w:left w:val="none" w:sz="0" w:space="0" w:color="auto"/>
        <w:bottom w:val="none" w:sz="0" w:space="0" w:color="auto"/>
        <w:right w:val="none" w:sz="0" w:space="0" w:color="auto"/>
      </w:divBdr>
    </w:div>
    <w:div w:id="1822772725">
      <w:bodyDiv w:val="1"/>
      <w:marLeft w:val="0"/>
      <w:marRight w:val="0"/>
      <w:marTop w:val="0"/>
      <w:marBottom w:val="0"/>
      <w:divBdr>
        <w:top w:val="none" w:sz="0" w:space="0" w:color="auto"/>
        <w:left w:val="none" w:sz="0" w:space="0" w:color="auto"/>
        <w:bottom w:val="none" w:sz="0" w:space="0" w:color="auto"/>
        <w:right w:val="none" w:sz="0" w:space="0" w:color="auto"/>
      </w:divBdr>
    </w:div>
    <w:div w:id="1895581721">
      <w:bodyDiv w:val="1"/>
      <w:marLeft w:val="0"/>
      <w:marRight w:val="0"/>
      <w:marTop w:val="0"/>
      <w:marBottom w:val="0"/>
      <w:divBdr>
        <w:top w:val="none" w:sz="0" w:space="0" w:color="auto"/>
        <w:left w:val="none" w:sz="0" w:space="0" w:color="auto"/>
        <w:bottom w:val="none" w:sz="0" w:space="0" w:color="auto"/>
        <w:right w:val="none" w:sz="0" w:space="0" w:color="auto"/>
      </w:divBdr>
    </w:div>
    <w:div w:id="1945531727">
      <w:bodyDiv w:val="1"/>
      <w:marLeft w:val="0"/>
      <w:marRight w:val="0"/>
      <w:marTop w:val="0"/>
      <w:marBottom w:val="0"/>
      <w:divBdr>
        <w:top w:val="none" w:sz="0" w:space="0" w:color="auto"/>
        <w:left w:val="none" w:sz="0" w:space="0" w:color="auto"/>
        <w:bottom w:val="none" w:sz="0" w:space="0" w:color="auto"/>
        <w:right w:val="none" w:sz="0" w:space="0" w:color="auto"/>
      </w:divBdr>
    </w:div>
    <w:div w:id="20675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tas.com.tr/grup-firmalarimi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yumluluk@dtr.kyocer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230;&#8230;kep.tr" TargetMode="External"/><Relationship Id="rId5" Type="http://schemas.openxmlformats.org/officeDocument/2006/relationships/settings" Target="settings.xml"/><Relationship Id="rId15" Type="http://schemas.openxmlformats.org/officeDocument/2006/relationships/hyperlink" Target="http://www.nuryapi.com.tr/gurup-sirketlerimiz/strata_0.html" TargetMode="External"/><Relationship Id="rId10" Type="http://schemas.openxmlformats.org/officeDocument/2006/relationships/hyperlink" Target="mailto:uyumluluk@dtr.kyocer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8230;&#8230;...kep.tr" TargetMode="External"/><Relationship Id="rId14" Type="http://schemas.openxmlformats.org/officeDocument/2006/relationships/hyperlink" Target="http://www.nuryapi.com.tr/gurup-sirketlerimiz/strata_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8C9B-695E-4E84-9F45-99D1253B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10867</TotalTime>
  <Pages>22</Pages>
  <Words>5293</Words>
  <Characters>30176</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marpataş</dc:creator>
  <cp:lastModifiedBy>Deniz Ankut</cp:lastModifiedBy>
  <cp:revision>76</cp:revision>
  <dcterms:created xsi:type="dcterms:W3CDTF">2019-12-24T10:30:00Z</dcterms:created>
  <dcterms:modified xsi:type="dcterms:W3CDTF">2020-10-19T06:37:00Z</dcterms:modified>
</cp:coreProperties>
</file>